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83" w:rsidRDefault="00096283" w:rsidP="00096283">
      <w:pPr>
        <w:widowControl/>
        <w:spacing w:line="460" w:lineRule="exact"/>
        <w:ind w:firstLineChars="400" w:firstLine="1285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浙江经济职业技术学院2019届毕业生招聘活动月</w:t>
      </w:r>
      <w:r>
        <w:rPr>
          <w:rFonts w:ascii="宋体" w:hAnsi="宋体" w:hint="eastAsia"/>
          <w:b/>
          <w:kern w:val="0"/>
          <w:sz w:val="32"/>
          <w:szCs w:val="32"/>
        </w:rPr>
        <w:t>邀请函</w:t>
      </w:r>
    </w:p>
    <w:p w:rsidR="00096283" w:rsidRDefault="00096283" w:rsidP="00096283">
      <w:pPr>
        <w:widowControl/>
        <w:spacing w:line="400" w:lineRule="exact"/>
        <w:rPr>
          <w:rFonts w:ascii="楷体_GB2312" w:eastAsia="楷体_GB2312"/>
          <w:b/>
          <w:bCs/>
          <w:kern w:val="0"/>
          <w:sz w:val="25"/>
          <w:szCs w:val="25"/>
        </w:rPr>
      </w:pPr>
      <w:r>
        <w:rPr>
          <w:rFonts w:ascii="楷体_GB2312" w:eastAsia="楷体_GB2312" w:hint="eastAsia"/>
          <w:b/>
          <w:bCs/>
          <w:kern w:val="0"/>
          <w:sz w:val="25"/>
          <w:szCs w:val="25"/>
        </w:rPr>
        <w:t>各用人单位：</w:t>
      </w:r>
    </w:p>
    <w:p w:rsidR="00096283" w:rsidRDefault="00096283" w:rsidP="00096283">
      <w:pPr>
        <w:widowControl/>
        <w:snapToGrid w:val="0"/>
        <w:spacing w:line="400" w:lineRule="exact"/>
        <w:ind w:firstLineChars="200" w:firstLine="500"/>
        <w:rPr>
          <w:rFonts w:ascii="楷体_GB2312" w:eastAsia="楷体_GB2312" w:hAnsi="新宋体"/>
          <w:kern w:val="0"/>
          <w:sz w:val="25"/>
          <w:szCs w:val="25"/>
        </w:rPr>
      </w:pPr>
      <w:r>
        <w:rPr>
          <w:rFonts w:ascii="楷体_GB2312" w:eastAsia="楷体_GB2312" w:hAnsi="新宋体" w:hint="eastAsia"/>
          <w:kern w:val="0"/>
          <w:sz w:val="25"/>
          <w:szCs w:val="25"/>
        </w:rPr>
        <w:t>非常感谢贵单位多年来对我校就业工作的大力支持！</w:t>
      </w:r>
    </w:p>
    <w:p w:rsidR="00096283" w:rsidRDefault="00096283" w:rsidP="00096283">
      <w:pPr>
        <w:widowControl/>
        <w:spacing w:line="400" w:lineRule="exact"/>
        <w:ind w:firstLineChars="200" w:firstLine="500"/>
        <w:rPr>
          <w:rFonts w:ascii="楷体_GB2312" w:eastAsia="楷体_GB2312" w:hAnsi="新宋体"/>
          <w:sz w:val="25"/>
          <w:szCs w:val="25"/>
        </w:rPr>
      </w:pPr>
      <w:r>
        <w:rPr>
          <w:rFonts w:ascii="楷体_GB2312" w:eastAsia="楷体_GB2312" w:hAnsi="宋体" w:cs="宋体" w:hint="eastAsia"/>
          <w:kern w:val="0"/>
          <w:sz w:val="25"/>
          <w:szCs w:val="25"/>
        </w:rPr>
        <w:t>浙江经济职业技术</w:t>
      </w:r>
      <w:r>
        <w:rPr>
          <w:rFonts w:ascii="楷体_GB2312" w:eastAsia="楷体_GB2312" w:hAnsi="新宋体" w:hint="eastAsia"/>
          <w:sz w:val="25"/>
          <w:szCs w:val="25"/>
        </w:rPr>
        <w:t>学院位于杭州下沙高教园区，在校生规模7400多人，学校设有商贸流通、汽车技术、管理技术、财会金融、物流技术、数字信息技术和文化艺术7个分院。开设了物流管理、市场营销、空中乘务、国际贸易实务、会计、财务管理、电子商务、汽车检测与维修技术、计算机信息管理、汽车电子技术、房地产经营与评估、表演艺术、艺术设计等28个高职专业。我校2019届毕业生</w:t>
      </w:r>
      <w:r w:rsidR="00B04A30">
        <w:rPr>
          <w:rFonts w:ascii="楷体_GB2312" w:eastAsia="楷体_GB2312" w:hAnsi="新宋体" w:hint="eastAsia"/>
          <w:sz w:val="25"/>
          <w:szCs w:val="25"/>
        </w:rPr>
        <w:t>约3000</w:t>
      </w:r>
      <w:r>
        <w:rPr>
          <w:rFonts w:ascii="楷体_GB2312" w:eastAsia="楷体_GB2312" w:hAnsi="新宋体" w:hint="eastAsia"/>
          <w:sz w:val="25"/>
          <w:szCs w:val="25"/>
        </w:rPr>
        <w:t>人。</w:t>
      </w:r>
    </w:p>
    <w:p w:rsidR="00096283" w:rsidRDefault="00096283" w:rsidP="00096283">
      <w:pPr>
        <w:widowControl/>
        <w:spacing w:line="400" w:lineRule="exact"/>
        <w:ind w:firstLineChars="200" w:firstLine="500"/>
        <w:rPr>
          <w:rFonts w:ascii="楷体_GB2312" w:eastAsia="楷体_GB2312" w:hAnsi="新宋体" w:cs="宋体"/>
          <w:kern w:val="0"/>
          <w:sz w:val="25"/>
          <w:szCs w:val="25"/>
        </w:rPr>
      </w:pPr>
      <w:r>
        <w:rPr>
          <w:rFonts w:ascii="楷体_GB2312" w:eastAsia="楷体_GB2312" w:hAnsi="新宋体" w:hint="eastAsia"/>
          <w:kern w:val="0"/>
          <w:sz w:val="25"/>
          <w:szCs w:val="25"/>
        </w:rPr>
        <w:t>为全面推进我校2019届毕业生就业工作，贯彻落实国家和省有关毕业生就业工作的政策，积极营造吸引人才、用好人才的良好环境，</w:t>
      </w:r>
      <w:r>
        <w:rPr>
          <w:rFonts w:ascii="楷体_GB2312" w:eastAsia="楷体_GB2312" w:hAnsi="宋体" w:hint="eastAsia"/>
          <w:sz w:val="25"/>
          <w:szCs w:val="25"/>
        </w:rPr>
        <w:t>实施“请进来，走出去”的就业战略，</w:t>
      </w:r>
      <w:r>
        <w:rPr>
          <w:rFonts w:ascii="楷体_GB2312" w:eastAsia="楷体_GB2312" w:hAnsi="新宋体" w:hint="eastAsia"/>
          <w:kern w:val="0"/>
          <w:sz w:val="25"/>
          <w:szCs w:val="25"/>
        </w:rPr>
        <w:t>实现学校毕业生充分就业。</w:t>
      </w:r>
      <w:r>
        <w:rPr>
          <w:rFonts w:ascii="楷体_GB2312" w:eastAsia="楷体_GB2312" w:hAnsi="新宋体" w:cs="宋体" w:hint="eastAsia"/>
          <w:kern w:val="0"/>
          <w:sz w:val="25"/>
          <w:szCs w:val="25"/>
        </w:rPr>
        <w:t>我们真诚邀请各用人单位届时前来招贤纳才。</w:t>
      </w:r>
    </w:p>
    <w:p w:rsidR="00096283" w:rsidRPr="005A42B8" w:rsidRDefault="00096283" w:rsidP="00096283">
      <w:pPr>
        <w:widowControl/>
        <w:numPr>
          <w:ilvl w:val="0"/>
          <w:numId w:val="1"/>
        </w:numPr>
        <w:spacing w:line="300" w:lineRule="exact"/>
        <w:rPr>
          <w:rFonts w:ascii="楷体_GB2312" w:eastAsia="楷体_GB2312" w:hAnsi="新宋体" w:cs="宋体"/>
          <w:b/>
          <w:kern w:val="0"/>
          <w:sz w:val="25"/>
          <w:szCs w:val="25"/>
        </w:rPr>
      </w:pPr>
      <w:r>
        <w:rPr>
          <w:rFonts w:ascii="楷体_GB2312" w:eastAsia="楷体_GB2312" w:hAnsi="新宋体" w:cs="宋体" w:hint="eastAsia"/>
          <w:b/>
          <w:kern w:val="0"/>
          <w:sz w:val="25"/>
          <w:szCs w:val="25"/>
        </w:rPr>
        <w:t>招聘会场次安排：</w:t>
      </w:r>
    </w:p>
    <w:tbl>
      <w:tblPr>
        <w:tblpPr w:leftFromText="180" w:rightFromText="180" w:vertAnchor="page" w:horzAnchor="margin" w:tblpXSpec="center" w:tblpY="63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5"/>
        <w:gridCol w:w="1817"/>
        <w:gridCol w:w="2110"/>
        <w:gridCol w:w="1139"/>
        <w:gridCol w:w="1040"/>
        <w:gridCol w:w="944"/>
      </w:tblGrid>
      <w:tr w:rsidR="00096283" w:rsidTr="008C021A">
        <w:tc>
          <w:tcPr>
            <w:tcW w:w="1065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场次</w:t>
            </w:r>
          </w:p>
        </w:tc>
        <w:tc>
          <w:tcPr>
            <w:tcW w:w="1817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211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139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104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企业</w:t>
            </w:r>
          </w:p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944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预计参加学生人数</w:t>
            </w:r>
          </w:p>
        </w:tc>
      </w:tr>
      <w:tr w:rsidR="00096283" w:rsidTr="008C021A">
        <w:tc>
          <w:tcPr>
            <w:tcW w:w="1065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第一场</w:t>
            </w:r>
          </w:p>
        </w:tc>
        <w:tc>
          <w:tcPr>
            <w:tcW w:w="1817" w:type="dxa"/>
          </w:tcPr>
          <w:p w:rsidR="00096283" w:rsidRDefault="00096283" w:rsidP="00415C9A">
            <w:pPr>
              <w:widowControl/>
              <w:spacing w:line="360" w:lineRule="exact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201</w:t>
            </w:r>
            <w:r w:rsidR="00415C9A">
              <w:rPr>
                <w:rFonts w:ascii="楷体_GB2312" w:eastAsia="楷体_GB2312" w:hAnsi="新宋体" w:cs="宋体" w:hint="eastAsia"/>
                <w:kern w:val="0"/>
                <w:szCs w:val="21"/>
              </w:rPr>
              <w:t>8</w:t>
            </w: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年浙江省技能人才岗位进校园系列招聘会</w:t>
            </w:r>
          </w:p>
        </w:tc>
        <w:tc>
          <w:tcPr>
            <w:tcW w:w="2110" w:type="dxa"/>
          </w:tcPr>
          <w:p w:rsidR="00096283" w:rsidRDefault="00096283" w:rsidP="008C021A">
            <w:pPr>
              <w:widowControl/>
              <w:spacing w:line="300" w:lineRule="exact"/>
              <w:ind w:firstLineChars="50" w:firstLine="105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10月16日（周二）</w:t>
            </w:r>
          </w:p>
          <w:p w:rsidR="00096283" w:rsidRDefault="00096283" w:rsidP="008C021A">
            <w:pPr>
              <w:widowControl/>
              <w:spacing w:line="300" w:lineRule="exact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13：30-16：30</w:t>
            </w:r>
          </w:p>
        </w:tc>
        <w:tc>
          <w:tcPr>
            <w:tcW w:w="1139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文体中心一楼</w:t>
            </w:r>
          </w:p>
        </w:tc>
        <w:tc>
          <w:tcPr>
            <w:tcW w:w="104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220</w:t>
            </w:r>
          </w:p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余家</w:t>
            </w:r>
          </w:p>
        </w:tc>
        <w:tc>
          <w:tcPr>
            <w:tcW w:w="944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5000人次</w:t>
            </w:r>
          </w:p>
        </w:tc>
      </w:tr>
      <w:tr w:rsidR="00096283" w:rsidTr="008C021A">
        <w:tc>
          <w:tcPr>
            <w:tcW w:w="1065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第二场</w:t>
            </w:r>
          </w:p>
        </w:tc>
        <w:tc>
          <w:tcPr>
            <w:tcW w:w="1817" w:type="dxa"/>
          </w:tcPr>
          <w:p w:rsidR="00096283" w:rsidRDefault="00096283" w:rsidP="008C021A">
            <w:pPr>
              <w:widowControl/>
              <w:spacing w:line="360" w:lineRule="exact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2019届校园招聘会之校友专场招聘会</w:t>
            </w:r>
          </w:p>
        </w:tc>
        <w:tc>
          <w:tcPr>
            <w:tcW w:w="2110" w:type="dxa"/>
          </w:tcPr>
          <w:p w:rsidR="00096283" w:rsidRDefault="00096283" w:rsidP="008C021A">
            <w:pPr>
              <w:widowControl/>
              <w:spacing w:line="300" w:lineRule="exact"/>
              <w:ind w:firstLineChars="50" w:firstLine="105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10月27日（周六）</w:t>
            </w:r>
          </w:p>
          <w:p w:rsidR="00096283" w:rsidRDefault="00096283" w:rsidP="008C021A">
            <w:pPr>
              <w:widowControl/>
              <w:spacing w:line="300" w:lineRule="exact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13:30-17:00</w:t>
            </w:r>
          </w:p>
        </w:tc>
        <w:tc>
          <w:tcPr>
            <w:tcW w:w="1139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文体中心二楼</w:t>
            </w:r>
          </w:p>
        </w:tc>
        <w:tc>
          <w:tcPr>
            <w:tcW w:w="104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70</w:t>
            </w:r>
          </w:p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余家</w:t>
            </w:r>
          </w:p>
        </w:tc>
        <w:tc>
          <w:tcPr>
            <w:tcW w:w="944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2000人次</w:t>
            </w:r>
          </w:p>
        </w:tc>
      </w:tr>
      <w:tr w:rsidR="00096283" w:rsidTr="008C021A">
        <w:tc>
          <w:tcPr>
            <w:tcW w:w="1065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第三场</w:t>
            </w:r>
          </w:p>
        </w:tc>
        <w:tc>
          <w:tcPr>
            <w:tcW w:w="1817" w:type="dxa"/>
          </w:tcPr>
          <w:p w:rsidR="00096283" w:rsidRDefault="00096283" w:rsidP="008C021A">
            <w:pPr>
              <w:widowControl/>
              <w:spacing w:line="36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2019届校园专场招聘会</w:t>
            </w:r>
          </w:p>
        </w:tc>
        <w:tc>
          <w:tcPr>
            <w:tcW w:w="2110" w:type="dxa"/>
          </w:tcPr>
          <w:p w:rsidR="00096283" w:rsidRDefault="00096283" w:rsidP="008C021A">
            <w:pPr>
              <w:widowControl/>
              <w:spacing w:line="30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11月6日（周二）</w:t>
            </w:r>
          </w:p>
          <w:p w:rsidR="00096283" w:rsidRDefault="00096283" w:rsidP="008C021A">
            <w:pPr>
              <w:widowControl/>
              <w:spacing w:line="300" w:lineRule="exact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13：30-16:30</w:t>
            </w:r>
          </w:p>
        </w:tc>
        <w:tc>
          <w:tcPr>
            <w:tcW w:w="1139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文体中心二楼</w:t>
            </w:r>
          </w:p>
        </w:tc>
        <w:tc>
          <w:tcPr>
            <w:tcW w:w="104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70</w:t>
            </w:r>
          </w:p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余家</w:t>
            </w:r>
          </w:p>
        </w:tc>
        <w:tc>
          <w:tcPr>
            <w:tcW w:w="944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2000人次</w:t>
            </w:r>
          </w:p>
        </w:tc>
      </w:tr>
      <w:tr w:rsidR="00096283" w:rsidTr="008C021A">
        <w:tc>
          <w:tcPr>
            <w:tcW w:w="1065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第四场</w:t>
            </w:r>
          </w:p>
        </w:tc>
        <w:tc>
          <w:tcPr>
            <w:tcW w:w="1817" w:type="dxa"/>
          </w:tcPr>
          <w:p w:rsidR="00096283" w:rsidRDefault="00096283" w:rsidP="008C021A">
            <w:pPr>
              <w:widowControl/>
              <w:spacing w:line="36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2019届校园专场招聘会</w:t>
            </w:r>
          </w:p>
        </w:tc>
        <w:tc>
          <w:tcPr>
            <w:tcW w:w="2110" w:type="dxa"/>
          </w:tcPr>
          <w:p w:rsidR="00096283" w:rsidRDefault="00096283" w:rsidP="008C021A">
            <w:pPr>
              <w:widowControl/>
              <w:spacing w:line="30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11月13日（周二）</w:t>
            </w:r>
          </w:p>
          <w:p w:rsidR="00096283" w:rsidRDefault="00096283" w:rsidP="008C021A">
            <w:pPr>
              <w:widowControl/>
              <w:tabs>
                <w:tab w:val="left" w:pos="405"/>
                <w:tab w:val="center" w:pos="1492"/>
              </w:tabs>
              <w:spacing w:line="300" w:lineRule="exact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13:30-16:30</w:t>
            </w:r>
          </w:p>
        </w:tc>
        <w:tc>
          <w:tcPr>
            <w:tcW w:w="1139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文体中心二楼</w:t>
            </w:r>
          </w:p>
        </w:tc>
        <w:tc>
          <w:tcPr>
            <w:tcW w:w="104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70</w:t>
            </w:r>
          </w:p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余家</w:t>
            </w:r>
          </w:p>
        </w:tc>
        <w:tc>
          <w:tcPr>
            <w:tcW w:w="944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2000人次</w:t>
            </w:r>
          </w:p>
        </w:tc>
      </w:tr>
      <w:tr w:rsidR="00096283" w:rsidTr="008C021A">
        <w:tc>
          <w:tcPr>
            <w:tcW w:w="1065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第五场</w:t>
            </w:r>
          </w:p>
        </w:tc>
        <w:tc>
          <w:tcPr>
            <w:tcW w:w="1817" w:type="dxa"/>
          </w:tcPr>
          <w:p w:rsidR="00096283" w:rsidRDefault="00096283" w:rsidP="008C021A">
            <w:pPr>
              <w:widowControl/>
              <w:spacing w:line="36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 w:rsidRPr="005A42B8">
              <w:rPr>
                <w:rFonts w:ascii="楷体_GB2312" w:eastAsia="楷体_GB2312" w:hAnsi="新宋体" w:cs="宋体"/>
                <w:kern w:val="0"/>
                <w:szCs w:val="21"/>
              </w:rPr>
              <w:t>2018年杭州市大学生秋冬季校园招聘会浙江经济职业技术学院专场</w:t>
            </w:r>
          </w:p>
        </w:tc>
        <w:tc>
          <w:tcPr>
            <w:tcW w:w="2110" w:type="dxa"/>
          </w:tcPr>
          <w:p w:rsidR="00096283" w:rsidRDefault="00096283" w:rsidP="008C021A">
            <w:pPr>
              <w:widowControl/>
              <w:spacing w:line="30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11月20日（周二）</w:t>
            </w:r>
          </w:p>
          <w:p w:rsidR="00096283" w:rsidRDefault="00096283" w:rsidP="008C021A">
            <w:pPr>
              <w:widowControl/>
              <w:spacing w:line="30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13:30-16:30</w:t>
            </w:r>
          </w:p>
        </w:tc>
        <w:tc>
          <w:tcPr>
            <w:tcW w:w="1139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文体中心一楼</w:t>
            </w:r>
          </w:p>
        </w:tc>
        <w:tc>
          <w:tcPr>
            <w:tcW w:w="104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220</w:t>
            </w:r>
          </w:p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余家</w:t>
            </w:r>
          </w:p>
        </w:tc>
        <w:tc>
          <w:tcPr>
            <w:tcW w:w="944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5000人次</w:t>
            </w:r>
          </w:p>
        </w:tc>
      </w:tr>
      <w:tr w:rsidR="00096283" w:rsidTr="008C021A">
        <w:tc>
          <w:tcPr>
            <w:tcW w:w="1065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第六场</w:t>
            </w:r>
          </w:p>
        </w:tc>
        <w:tc>
          <w:tcPr>
            <w:tcW w:w="1817" w:type="dxa"/>
          </w:tcPr>
          <w:p w:rsidR="00096283" w:rsidRDefault="00096283" w:rsidP="008C021A">
            <w:pPr>
              <w:widowControl/>
              <w:spacing w:line="36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2019届校园专场招聘会</w:t>
            </w:r>
          </w:p>
        </w:tc>
        <w:tc>
          <w:tcPr>
            <w:tcW w:w="2110" w:type="dxa"/>
          </w:tcPr>
          <w:p w:rsidR="00096283" w:rsidRDefault="00096283" w:rsidP="008C021A">
            <w:pPr>
              <w:widowControl/>
              <w:spacing w:line="30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11月27日（周二）</w:t>
            </w:r>
          </w:p>
          <w:p w:rsidR="00096283" w:rsidRDefault="00096283" w:rsidP="008C021A">
            <w:pPr>
              <w:widowControl/>
              <w:spacing w:line="30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13:30-16:30</w:t>
            </w:r>
          </w:p>
        </w:tc>
        <w:tc>
          <w:tcPr>
            <w:tcW w:w="1139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文体中心二楼</w:t>
            </w:r>
          </w:p>
        </w:tc>
        <w:tc>
          <w:tcPr>
            <w:tcW w:w="104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70</w:t>
            </w:r>
          </w:p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余家</w:t>
            </w:r>
          </w:p>
        </w:tc>
        <w:tc>
          <w:tcPr>
            <w:tcW w:w="944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2000人次</w:t>
            </w:r>
          </w:p>
        </w:tc>
      </w:tr>
      <w:tr w:rsidR="00096283" w:rsidTr="008C021A">
        <w:tc>
          <w:tcPr>
            <w:tcW w:w="1065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第七场</w:t>
            </w:r>
          </w:p>
        </w:tc>
        <w:tc>
          <w:tcPr>
            <w:tcW w:w="1817" w:type="dxa"/>
          </w:tcPr>
          <w:p w:rsidR="00096283" w:rsidRDefault="00096283" w:rsidP="008C021A">
            <w:pPr>
              <w:widowControl/>
              <w:spacing w:line="36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2019届校园专场招聘会</w:t>
            </w:r>
          </w:p>
        </w:tc>
        <w:tc>
          <w:tcPr>
            <w:tcW w:w="2110" w:type="dxa"/>
          </w:tcPr>
          <w:p w:rsidR="00096283" w:rsidRDefault="00096283" w:rsidP="008C021A">
            <w:pPr>
              <w:widowControl/>
              <w:spacing w:line="300" w:lineRule="exact"/>
              <w:ind w:firstLineChars="100" w:firstLine="210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12月4日（周二）</w:t>
            </w:r>
          </w:p>
          <w:p w:rsidR="00096283" w:rsidRDefault="00096283" w:rsidP="008C021A">
            <w:pPr>
              <w:widowControl/>
              <w:spacing w:line="300" w:lineRule="exact"/>
              <w:ind w:firstLineChars="200" w:firstLine="420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13:30-16:30</w:t>
            </w:r>
          </w:p>
        </w:tc>
        <w:tc>
          <w:tcPr>
            <w:tcW w:w="1139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文体中心二楼</w:t>
            </w:r>
          </w:p>
        </w:tc>
        <w:tc>
          <w:tcPr>
            <w:tcW w:w="104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70</w:t>
            </w:r>
          </w:p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余家</w:t>
            </w:r>
          </w:p>
        </w:tc>
        <w:tc>
          <w:tcPr>
            <w:tcW w:w="944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2000人次</w:t>
            </w:r>
          </w:p>
        </w:tc>
      </w:tr>
      <w:tr w:rsidR="00096283" w:rsidTr="008C021A">
        <w:tc>
          <w:tcPr>
            <w:tcW w:w="1065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第八场</w:t>
            </w:r>
          </w:p>
        </w:tc>
        <w:tc>
          <w:tcPr>
            <w:tcW w:w="1817" w:type="dxa"/>
          </w:tcPr>
          <w:p w:rsidR="00096283" w:rsidRDefault="00096283" w:rsidP="008C021A">
            <w:pPr>
              <w:widowControl/>
              <w:spacing w:line="36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2019届校园专场招聘会</w:t>
            </w:r>
          </w:p>
        </w:tc>
        <w:tc>
          <w:tcPr>
            <w:tcW w:w="2110" w:type="dxa"/>
          </w:tcPr>
          <w:p w:rsidR="00096283" w:rsidRDefault="00096283" w:rsidP="008C021A">
            <w:pPr>
              <w:widowControl/>
              <w:spacing w:line="300" w:lineRule="exact"/>
              <w:ind w:firstLineChars="300" w:firstLine="630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139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文体中心二楼</w:t>
            </w:r>
          </w:p>
        </w:tc>
        <w:tc>
          <w:tcPr>
            <w:tcW w:w="104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70</w:t>
            </w:r>
          </w:p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余家</w:t>
            </w:r>
          </w:p>
        </w:tc>
        <w:tc>
          <w:tcPr>
            <w:tcW w:w="944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2000人次</w:t>
            </w:r>
          </w:p>
        </w:tc>
      </w:tr>
      <w:tr w:rsidR="00096283" w:rsidTr="008C021A">
        <w:tc>
          <w:tcPr>
            <w:tcW w:w="1065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第九场</w:t>
            </w:r>
          </w:p>
        </w:tc>
        <w:tc>
          <w:tcPr>
            <w:tcW w:w="1817" w:type="dxa"/>
          </w:tcPr>
          <w:p w:rsidR="00096283" w:rsidRDefault="00096283" w:rsidP="008C021A">
            <w:pPr>
              <w:widowControl/>
              <w:spacing w:line="36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2019届校园专场招聘会</w:t>
            </w:r>
          </w:p>
        </w:tc>
        <w:tc>
          <w:tcPr>
            <w:tcW w:w="2110" w:type="dxa"/>
          </w:tcPr>
          <w:p w:rsidR="00096283" w:rsidRDefault="00096283" w:rsidP="008C021A">
            <w:pPr>
              <w:widowControl/>
              <w:spacing w:line="300" w:lineRule="exact"/>
              <w:ind w:firstLineChars="300" w:firstLine="630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139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文体中心二楼</w:t>
            </w:r>
          </w:p>
        </w:tc>
        <w:tc>
          <w:tcPr>
            <w:tcW w:w="104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70</w:t>
            </w:r>
          </w:p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余家</w:t>
            </w:r>
          </w:p>
        </w:tc>
        <w:tc>
          <w:tcPr>
            <w:tcW w:w="944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2000人次</w:t>
            </w:r>
          </w:p>
        </w:tc>
      </w:tr>
      <w:tr w:rsidR="00096283" w:rsidTr="008C021A">
        <w:tc>
          <w:tcPr>
            <w:tcW w:w="1065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第十场</w:t>
            </w:r>
          </w:p>
        </w:tc>
        <w:tc>
          <w:tcPr>
            <w:tcW w:w="1817" w:type="dxa"/>
          </w:tcPr>
          <w:p w:rsidR="00096283" w:rsidRDefault="00096283" w:rsidP="008C021A">
            <w:pPr>
              <w:widowControl/>
              <w:spacing w:line="360" w:lineRule="exact"/>
              <w:ind w:firstLineChars="100" w:firstLine="210"/>
              <w:jc w:val="center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2019届校园专场招聘会</w:t>
            </w:r>
          </w:p>
        </w:tc>
        <w:tc>
          <w:tcPr>
            <w:tcW w:w="2110" w:type="dxa"/>
          </w:tcPr>
          <w:p w:rsidR="00096283" w:rsidRDefault="00096283" w:rsidP="008C021A">
            <w:pPr>
              <w:widowControl/>
              <w:spacing w:line="300" w:lineRule="exact"/>
              <w:ind w:firstLineChars="300" w:firstLine="630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待定</w:t>
            </w:r>
          </w:p>
        </w:tc>
        <w:tc>
          <w:tcPr>
            <w:tcW w:w="1139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文体中心二楼</w:t>
            </w:r>
          </w:p>
        </w:tc>
        <w:tc>
          <w:tcPr>
            <w:tcW w:w="1040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70</w:t>
            </w:r>
          </w:p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余家</w:t>
            </w:r>
          </w:p>
        </w:tc>
        <w:tc>
          <w:tcPr>
            <w:tcW w:w="944" w:type="dxa"/>
          </w:tcPr>
          <w:p w:rsidR="00096283" w:rsidRDefault="00096283" w:rsidP="008C021A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2000人次</w:t>
            </w:r>
          </w:p>
        </w:tc>
      </w:tr>
    </w:tbl>
    <w:p w:rsidR="00096283" w:rsidRDefault="00096283" w:rsidP="00096283">
      <w:pPr>
        <w:widowControl/>
        <w:spacing w:line="300" w:lineRule="exact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3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435EB2" w:rsidRDefault="00435EB2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kern w:val="0"/>
          <w:sz w:val="25"/>
          <w:szCs w:val="25"/>
        </w:rPr>
      </w:pPr>
      <w:r>
        <w:rPr>
          <w:rFonts w:ascii="楷体_GB2312" w:eastAsia="楷体_GB2312" w:hAnsi="新宋体" w:cs="宋体" w:hint="eastAsia"/>
          <w:b/>
          <w:kern w:val="0"/>
          <w:sz w:val="25"/>
          <w:szCs w:val="25"/>
        </w:rPr>
        <w:lastRenderedPageBreak/>
        <w:t>二、招聘会地点：</w:t>
      </w:r>
      <w:r>
        <w:rPr>
          <w:rFonts w:ascii="楷体_GB2312" w:eastAsia="楷体_GB2312" w:hAnsi="新宋体" w:cs="宋体" w:hint="eastAsia"/>
          <w:kern w:val="0"/>
          <w:sz w:val="25"/>
          <w:szCs w:val="25"/>
        </w:rPr>
        <w:t>浙江经济职业技术学院文体中心（学校北门）</w:t>
      </w:r>
    </w:p>
    <w:p w:rsidR="00096283" w:rsidRDefault="00096283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  <w:r>
        <w:rPr>
          <w:rFonts w:ascii="楷体_GB2312" w:eastAsia="楷体_GB2312" w:hAnsi="新宋体" w:cs="宋体" w:hint="eastAsia"/>
          <w:b/>
          <w:kern w:val="0"/>
          <w:sz w:val="25"/>
          <w:szCs w:val="25"/>
        </w:rPr>
        <w:t>三、联系方式：</w:t>
      </w:r>
    </w:p>
    <w:p w:rsidR="00096283" w:rsidRDefault="00096283" w:rsidP="00096283">
      <w:pPr>
        <w:widowControl/>
        <w:spacing w:line="400" w:lineRule="exact"/>
        <w:ind w:firstLineChars="200" w:firstLine="500"/>
        <w:rPr>
          <w:rFonts w:ascii="楷体_GB2312" w:eastAsia="楷体_GB2312" w:hAnsi="新宋体" w:cs="宋体"/>
          <w:kern w:val="0"/>
          <w:sz w:val="25"/>
          <w:szCs w:val="25"/>
        </w:rPr>
      </w:pPr>
      <w:r>
        <w:rPr>
          <w:rFonts w:ascii="楷体_GB2312" w:eastAsia="楷体_GB2312" w:hAnsi="新宋体" w:cs="宋体" w:hint="eastAsia"/>
          <w:kern w:val="0"/>
          <w:sz w:val="25"/>
          <w:szCs w:val="25"/>
        </w:rPr>
        <w:t>电  话： 0571-86928216，0571-86923618</w:t>
      </w:r>
    </w:p>
    <w:p w:rsidR="00096283" w:rsidRDefault="00096283" w:rsidP="00096283">
      <w:pPr>
        <w:widowControl/>
        <w:spacing w:line="400" w:lineRule="exact"/>
        <w:ind w:leftChars="248" w:left="521"/>
        <w:rPr>
          <w:rFonts w:ascii="新宋体" w:eastAsia="楷体_GB2312" w:hAnsi="新宋体" w:cs="宋体"/>
          <w:kern w:val="0"/>
          <w:sz w:val="25"/>
          <w:szCs w:val="25"/>
        </w:rPr>
      </w:pPr>
      <w:r>
        <w:rPr>
          <w:rFonts w:ascii="楷体_GB2312" w:eastAsia="楷体_GB2312" w:hAnsi="新宋体" w:cs="宋体" w:hint="eastAsia"/>
          <w:b/>
          <w:kern w:val="0"/>
          <w:sz w:val="25"/>
          <w:szCs w:val="25"/>
        </w:rPr>
        <w:t>网  址：</w:t>
      </w:r>
      <w:r>
        <w:rPr>
          <w:rFonts w:ascii="楷体_GB2312" w:eastAsia="楷体_GB2312" w:hAnsi="新宋体" w:cs="宋体" w:hint="eastAsia"/>
          <w:kern w:val="0"/>
          <w:sz w:val="25"/>
          <w:szCs w:val="25"/>
        </w:rPr>
        <w:t xml:space="preserve"> </w:t>
      </w:r>
      <w:r>
        <w:rPr>
          <w:rFonts w:eastAsia="楷体_GB2312" w:hint="eastAsia"/>
          <w:kern w:val="0"/>
          <w:sz w:val="25"/>
          <w:szCs w:val="25"/>
        </w:rPr>
        <w:t>http://jy</w:t>
      </w:r>
      <w:r>
        <w:rPr>
          <w:rFonts w:eastAsia="楷体_GB2312"/>
          <w:kern w:val="0"/>
          <w:sz w:val="25"/>
          <w:szCs w:val="25"/>
        </w:rPr>
        <w:t>.zjtie.edu.cn</w:t>
      </w:r>
      <w:r>
        <w:rPr>
          <w:rFonts w:eastAsia="楷体_GB2312" w:hint="eastAsia"/>
          <w:kern w:val="0"/>
          <w:sz w:val="25"/>
          <w:szCs w:val="25"/>
        </w:rPr>
        <w:t xml:space="preserve">  </w:t>
      </w:r>
      <w:r>
        <w:rPr>
          <w:rFonts w:eastAsia="楷体_GB2312" w:hint="eastAsia"/>
          <w:b/>
          <w:kern w:val="0"/>
          <w:sz w:val="25"/>
          <w:szCs w:val="25"/>
        </w:rPr>
        <w:t>就业</w:t>
      </w:r>
      <w:proofErr w:type="gramStart"/>
      <w:r>
        <w:rPr>
          <w:rFonts w:eastAsia="楷体_GB2312" w:hint="eastAsia"/>
          <w:b/>
          <w:kern w:val="0"/>
          <w:sz w:val="25"/>
          <w:szCs w:val="25"/>
        </w:rPr>
        <w:t>微信公众号</w:t>
      </w:r>
      <w:proofErr w:type="gramEnd"/>
      <w:r>
        <w:rPr>
          <w:rFonts w:eastAsia="楷体_GB2312" w:hint="eastAsia"/>
          <w:b/>
          <w:kern w:val="0"/>
          <w:sz w:val="25"/>
          <w:szCs w:val="25"/>
        </w:rPr>
        <w:t>：</w:t>
      </w:r>
      <w:proofErr w:type="spellStart"/>
      <w:proofErr w:type="gramStart"/>
      <w:r>
        <w:rPr>
          <w:rFonts w:eastAsia="楷体_GB2312" w:hint="eastAsia"/>
          <w:kern w:val="0"/>
          <w:sz w:val="25"/>
          <w:szCs w:val="25"/>
        </w:rPr>
        <w:t>zjtiejy</w:t>
      </w:r>
      <w:proofErr w:type="spellEnd"/>
      <w:proofErr w:type="gramEnd"/>
      <w:r>
        <w:rPr>
          <w:rFonts w:ascii="新宋体" w:eastAsia="楷体_GB2312" w:hAnsi="新宋体" w:cs="宋体" w:hint="eastAsia"/>
          <w:kern w:val="0"/>
          <w:sz w:val="25"/>
          <w:szCs w:val="25"/>
        </w:rPr>
        <w:t xml:space="preserve">   </w:t>
      </w:r>
    </w:p>
    <w:p w:rsidR="00096283" w:rsidRDefault="00096283" w:rsidP="00096283">
      <w:pPr>
        <w:widowControl/>
        <w:spacing w:line="400" w:lineRule="exact"/>
        <w:ind w:leftChars="238" w:left="2250" w:hangingChars="700" w:hanging="1750"/>
        <w:rPr>
          <w:rFonts w:ascii="楷体_GB2312" w:eastAsia="楷体_GB2312" w:hAnsi="新宋体" w:cs="宋体"/>
          <w:kern w:val="0"/>
          <w:sz w:val="25"/>
          <w:szCs w:val="25"/>
        </w:rPr>
      </w:pPr>
      <w:r>
        <w:rPr>
          <w:rFonts w:ascii="楷体_GB2312" w:eastAsia="楷体_GB2312" w:hAnsi="新宋体" w:cs="宋体" w:hint="eastAsia"/>
          <w:kern w:val="0"/>
          <w:sz w:val="25"/>
          <w:szCs w:val="25"/>
        </w:rPr>
        <w:t>学校联系地址： 杭州市下沙高教园区东区学正街66号</w:t>
      </w:r>
    </w:p>
    <w:p w:rsidR="00096283" w:rsidRDefault="00096283" w:rsidP="00096283">
      <w:pPr>
        <w:widowControl/>
        <w:spacing w:line="400" w:lineRule="exact"/>
        <w:ind w:leftChars="1071" w:left="2249" w:firstLineChars="50" w:firstLine="125"/>
        <w:rPr>
          <w:rFonts w:ascii="楷体_GB2312" w:eastAsia="楷体_GB2312" w:hAnsi="新宋体" w:cs="宋体"/>
          <w:kern w:val="0"/>
          <w:sz w:val="25"/>
          <w:szCs w:val="25"/>
        </w:rPr>
      </w:pPr>
      <w:r>
        <w:rPr>
          <w:rFonts w:ascii="楷体_GB2312" w:eastAsia="楷体_GB2312" w:hAnsi="新宋体" w:cs="宋体" w:hint="eastAsia"/>
          <w:kern w:val="0"/>
          <w:sz w:val="25"/>
          <w:szCs w:val="25"/>
        </w:rPr>
        <w:t>浙江经济职业技术学院就业指导服务中心</w:t>
      </w:r>
    </w:p>
    <w:p w:rsidR="00096283" w:rsidRDefault="00096283" w:rsidP="00096283">
      <w:pPr>
        <w:widowControl/>
        <w:spacing w:line="400" w:lineRule="exact"/>
        <w:ind w:firstLineChars="100" w:firstLine="251"/>
        <w:rPr>
          <w:rFonts w:ascii="楷体_GB2312" w:eastAsia="楷体_GB2312" w:hAnsi="新宋体" w:cs="宋体"/>
          <w:b/>
          <w:kern w:val="0"/>
          <w:sz w:val="25"/>
          <w:szCs w:val="25"/>
        </w:rPr>
      </w:pPr>
      <w:r>
        <w:rPr>
          <w:rFonts w:ascii="楷体_GB2312" w:eastAsia="楷体_GB2312" w:hAnsi="新宋体" w:cs="宋体" w:hint="eastAsia"/>
          <w:b/>
          <w:kern w:val="0"/>
          <w:sz w:val="25"/>
          <w:szCs w:val="25"/>
        </w:rPr>
        <w:t>四、参会办法：</w:t>
      </w:r>
    </w:p>
    <w:p w:rsidR="00096283" w:rsidRDefault="00096283" w:rsidP="00096283">
      <w:pPr>
        <w:widowControl/>
        <w:spacing w:line="400" w:lineRule="exact"/>
        <w:ind w:firstLineChars="100" w:firstLine="250"/>
        <w:rPr>
          <w:rFonts w:ascii="楷体_GB2312" w:eastAsia="楷体_GB2312"/>
          <w:color w:val="333333"/>
          <w:sz w:val="25"/>
          <w:szCs w:val="25"/>
        </w:rPr>
      </w:pPr>
      <w:r>
        <w:rPr>
          <w:rFonts w:ascii="楷体_GB2312" w:eastAsia="楷体_GB2312" w:hAnsi="新宋体" w:cs="宋体" w:hint="eastAsia"/>
          <w:kern w:val="0"/>
          <w:sz w:val="25"/>
          <w:szCs w:val="25"/>
        </w:rPr>
        <w:t xml:space="preserve">  1</w:t>
      </w:r>
      <w:r>
        <w:rPr>
          <w:rFonts w:ascii="楷体_GB2312" w:eastAsia="楷体_GB2312" w:hint="eastAsia"/>
          <w:color w:val="333333"/>
          <w:sz w:val="25"/>
          <w:szCs w:val="25"/>
        </w:rPr>
        <w:t>、</w:t>
      </w:r>
      <w:r>
        <w:rPr>
          <w:rFonts w:ascii="楷体_GB2312" w:eastAsia="楷体_GB2312" w:hint="eastAsia"/>
          <w:b/>
          <w:color w:val="333333"/>
          <w:sz w:val="25"/>
          <w:szCs w:val="25"/>
        </w:rPr>
        <w:t>方法</w:t>
      </w:r>
      <w:proofErr w:type="gramStart"/>
      <w:r>
        <w:rPr>
          <w:rFonts w:ascii="楷体_GB2312" w:eastAsia="楷体_GB2312" w:hint="eastAsia"/>
          <w:b/>
          <w:color w:val="333333"/>
          <w:sz w:val="25"/>
          <w:szCs w:val="25"/>
        </w:rPr>
        <w:t>一微信</w:t>
      </w:r>
      <w:proofErr w:type="gramEnd"/>
      <w:r>
        <w:rPr>
          <w:rFonts w:ascii="楷体_GB2312" w:eastAsia="楷体_GB2312" w:hint="eastAsia"/>
          <w:b/>
          <w:color w:val="333333"/>
          <w:sz w:val="25"/>
          <w:szCs w:val="25"/>
        </w:rPr>
        <w:t>报名（推荐）：</w:t>
      </w:r>
      <w:r>
        <w:rPr>
          <w:rFonts w:ascii="楷体_GB2312" w:eastAsia="楷体_GB2312" w:hint="eastAsia"/>
          <w:color w:val="333333"/>
          <w:sz w:val="25"/>
          <w:szCs w:val="25"/>
        </w:rPr>
        <w:t>请关注我校就业</w:t>
      </w:r>
      <w:proofErr w:type="gramStart"/>
      <w:r>
        <w:rPr>
          <w:rFonts w:ascii="楷体_GB2312" w:eastAsia="楷体_GB2312" w:hint="eastAsia"/>
          <w:color w:val="333333"/>
          <w:sz w:val="25"/>
          <w:szCs w:val="25"/>
        </w:rPr>
        <w:t>微信公众号</w:t>
      </w:r>
      <w:proofErr w:type="gramEnd"/>
      <w:r>
        <w:rPr>
          <w:rFonts w:ascii="楷体_GB2312" w:eastAsia="楷体_GB2312" w:hint="eastAsia"/>
          <w:color w:val="333333"/>
          <w:sz w:val="25"/>
          <w:szCs w:val="25"/>
        </w:rPr>
        <w:t>（</w:t>
      </w:r>
      <w:proofErr w:type="spellStart"/>
      <w:r>
        <w:rPr>
          <w:rFonts w:ascii="楷体_GB2312" w:eastAsia="楷体_GB2312" w:hint="eastAsia"/>
          <w:color w:val="333333"/>
          <w:sz w:val="25"/>
          <w:szCs w:val="25"/>
        </w:rPr>
        <w:t>zjtiejy</w:t>
      </w:r>
      <w:proofErr w:type="spellEnd"/>
      <w:r>
        <w:rPr>
          <w:rFonts w:ascii="楷体_GB2312" w:eastAsia="楷体_GB2312" w:hint="eastAsia"/>
          <w:color w:val="333333"/>
          <w:sz w:val="25"/>
          <w:szCs w:val="25"/>
        </w:rPr>
        <w:t>），点击201</w:t>
      </w:r>
      <w:r w:rsidR="00435EB2">
        <w:rPr>
          <w:rFonts w:ascii="楷体_GB2312" w:eastAsia="楷体_GB2312" w:hint="eastAsia"/>
          <w:color w:val="333333"/>
          <w:sz w:val="25"/>
          <w:szCs w:val="25"/>
        </w:rPr>
        <w:t>8年用人单位</w:t>
      </w:r>
      <w:r>
        <w:rPr>
          <w:rFonts w:ascii="楷体_GB2312" w:eastAsia="楷体_GB2312" w:hint="eastAsia"/>
          <w:color w:val="333333"/>
          <w:sz w:val="25"/>
          <w:szCs w:val="25"/>
        </w:rPr>
        <w:t>招聘会报名模块在线报名。</w:t>
      </w:r>
    </w:p>
    <w:p w:rsidR="00096283" w:rsidRDefault="00096283" w:rsidP="00096283">
      <w:pPr>
        <w:widowControl/>
        <w:spacing w:line="400" w:lineRule="exact"/>
        <w:ind w:firstLineChars="100" w:firstLine="250"/>
        <w:rPr>
          <w:rFonts w:ascii="楷体_GB2312" w:eastAsia="楷体_GB2312"/>
          <w:color w:val="333333"/>
          <w:sz w:val="25"/>
          <w:szCs w:val="25"/>
        </w:rPr>
      </w:pPr>
      <w:r>
        <w:rPr>
          <w:rFonts w:ascii="楷体_GB2312" w:eastAsia="楷体_GB2312" w:hint="eastAsia"/>
          <w:color w:val="333333"/>
          <w:sz w:val="25"/>
          <w:szCs w:val="25"/>
        </w:rPr>
        <w:t xml:space="preserve">  </w:t>
      </w:r>
      <w:r>
        <w:rPr>
          <w:rFonts w:ascii="楷体_GB2312" w:eastAsia="楷体_GB2312" w:hint="eastAsia"/>
          <w:b/>
          <w:color w:val="333333"/>
          <w:sz w:val="25"/>
          <w:szCs w:val="25"/>
        </w:rPr>
        <w:t>2、方法二扫描</w:t>
      </w:r>
      <w:proofErr w:type="gramStart"/>
      <w:r>
        <w:rPr>
          <w:rFonts w:ascii="楷体_GB2312" w:eastAsia="楷体_GB2312" w:hint="eastAsia"/>
          <w:b/>
          <w:color w:val="333333"/>
          <w:sz w:val="25"/>
          <w:szCs w:val="25"/>
        </w:rPr>
        <w:t>二维码报名</w:t>
      </w:r>
      <w:proofErr w:type="gramEnd"/>
      <w:r>
        <w:rPr>
          <w:rFonts w:ascii="楷体_GB2312" w:eastAsia="楷体_GB2312" w:hint="eastAsia"/>
          <w:color w:val="333333"/>
          <w:sz w:val="25"/>
          <w:szCs w:val="25"/>
        </w:rPr>
        <w:t>：请用人单位扫描下方</w:t>
      </w:r>
      <w:proofErr w:type="gramStart"/>
      <w:r>
        <w:rPr>
          <w:rFonts w:ascii="楷体_GB2312" w:eastAsia="楷体_GB2312" w:hint="eastAsia"/>
          <w:color w:val="333333"/>
          <w:sz w:val="25"/>
          <w:szCs w:val="25"/>
        </w:rPr>
        <w:t>二维码进行</w:t>
      </w:r>
      <w:proofErr w:type="gramEnd"/>
      <w:r>
        <w:rPr>
          <w:rFonts w:ascii="楷体_GB2312" w:eastAsia="楷体_GB2312" w:hint="eastAsia"/>
          <w:color w:val="333333"/>
          <w:sz w:val="25"/>
          <w:szCs w:val="25"/>
        </w:rPr>
        <w:t>报名</w:t>
      </w:r>
    </w:p>
    <w:p w:rsidR="00096283" w:rsidRDefault="00096283" w:rsidP="00096283">
      <w:pPr>
        <w:widowControl/>
        <w:spacing w:line="400" w:lineRule="exact"/>
        <w:ind w:firstLineChars="100" w:firstLine="210"/>
        <w:rPr>
          <w:rFonts w:ascii="楷体_GB2312" w:eastAsia="楷体_GB2312"/>
          <w:color w:val="333333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123825</wp:posOffset>
            </wp:positionV>
            <wp:extent cx="1866900" cy="1933575"/>
            <wp:effectExtent l="19050" t="0" r="0" b="0"/>
            <wp:wrapSquare wrapText="bothSides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283" w:rsidRDefault="00096283" w:rsidP="00096283">
      <w:pPr>
        <w:widowControl/>
        <w:spacing w:line="400" w:lineRule="exact"/>
        <w:ind w:firstLineChars="100" w:firstLine="250"/>
        <w:rPr>
          <w:rFonts w:ascii="楷体_GB2312" w:eastAsia="楷体_GB2312"/>
          <w:color w:val="333333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firstLineChars="100" w:firstLine="250"/>
        <w:rPr>
          <w:rFonts w:ascii="楷体_GB2312" w:eastAsia="楷体_GB2312"/>
          <w:color w:val="333333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firstLineChars="100" w:firstLine="250"/>
        <w:rPr>
          <w:rFonts w:ascii="楷体_GB2312" w:eastAsia="楷体_GB2312"/>
          <w:color w:val="333333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firstLineChars="100" w:firstLine="250"/>
        <w:rPr>
          <w:rFonts w:ascii="楷体_GB2312" w:eastAsia="楷体_GB2312"/>
          <w:color w:val="333333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firstLineChars="100" w:firstLine="250"/>
        <w:rPr>
          <w:rFonts w:ascii="楷体_GB2312" w:eastAsia="楷体_GB2312"/>
          <w:color w:val="333333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firstLineChars="100" w:firstLine="250"/>
        <w:rPr>
          <w:rFonts w:ascii="楷体_GB2312" w:eastAsia="楷体_GB2312"/>
          <w:color w:val="333333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firstLineChars="100" w:firstLine="250"/>
        <w:rPr>
          <w:rFonts w:ascii="楷体_GB2312" w:eastAsia="楷体_GB2312"/>
          <w:color w:val="333333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firstLineChars="100" w:firstLine="250"/>
        <w:rPr>
          <w:rFonts w:ascii="楷体_GB2312" w:eastAsia="楷体_GB2312"/>
          <w:color w:val="333333"/>
          <w:sz w:val="25"/>
          <w:szCs w:val="25"/>
        </w:rPr>
      </w:pPr>
    </w:p>
    <w:p w:rsidR="00096283" w:rsidRDefault="00096283" w:rsidP="00096283">
      <w:pPr>
        <w:widowControl/>
        <w:spacing w:line="380" w:lineRule="exact"/>
        <w:ind w:firstLineChars="100" w:firstLine="251"/>
        <w:rPr>
          <w:rFonts w:ascii="楷体_GB2312" w:eastAsia="楷体_GB2312"/>
          <w:b/>
          <w:color w:val="333333"/>
          <w:sz w:val="25"/>
          <w:szCs w:val="25"/>
        </w:rPr>
      </w:pPr>
      <w:r>
        <w:rPr>
          <w:rFonts w:ascii="楷体_GB2312" w:eastAsia="楷体_GB2312" w:hint="eastAsia"/>
          <w:b/>
          <w:color w:val="333333"/>
          <w:sz w:val="25"/>
          <w:szCs w:val="25"/>
        </w:rPr>
        <w:t xml:space="preserve">  3、方法三填写报名表发送至1838467820@qq.com：报名表见附件</w:t>
      </w:r>
    </w:p>
    <w:p w:rsidR="00096283" w:rsidRDefault="00096283" w:rsidP="00096283">
      <w:pPr>
        <w:widowControl/>
        <w:spacing w:line="380" w:lineRule="exact"/>
        <w:ind w:firstLineChars="100" w:firstLine="251"/>
        <w:rPr>
          <w:rFonts w:ascii="楷体_GB2312" w:eastAsia="楷体_GB2312"/>
          <w:b/>
          <w:color w:val="333333"/>
          <w:sz w:val="25"/>
          <w:szCs w:val="25"/>
        </w:rPr>
      </w:pPr>
      <w:r>
        <w:rPr>
          <w:rFonts w:ascii="楷体_GB2312" w:eastAsia="楷体_GB2312" w:hint="eastAsia"/>
          <w:b/>
          <w:color w:val="333333"/>
          <w:sz w:val="25"/>
          <w:szCs w:val="25"/>
        </w:rPr>
        <w:t>五、注意事项：</w:t>
      </w:r>
    </w:p>
    <w:p w:rsidR="00096283" w:rsidRDefault="00096283" w:rsidP="00096283">
      <w:pPr>
        <w:widowControl/>
        <w:spacing w:line="380" w:lineRule="exact"/>
        <w:ind w:firstLineChars="300" w:firstLine="753"/>
        <w:rPr>
          <w:rFonts w:ascii="楷体_GB2312" w:eastAsia="楷体_GB2312" w:hAnsi="新宋体" w:cs="宋体"/>
          <w:kern w:val="0"/>
          <w:sz w:val="25"/>
          <w:szCs w:val="25"/>
        </w:rPr>
      </w:pPr>
      <w:r>
        <w:rPr>
          <w:rFonts w:ascii="楷体_GB2312" w:eastAsia="楷体_GB2312" w:hint="eastAsia"/>
          <w:b/>
          <w:bCs/>
          <w:color w:val="000000"/>
          <w:sz w:val="25"/>
          <w:szCs w:val="25"/>
        </w:rPr>
        <w:t>请用人单位如实填写相关信息，提交后请耐心等待，我们后台会一一审核，报名成功的用人单位名单我校会提前三天在学校就业指导网和就业</w:t>
      </w:r>
      <w:proofErr w:type="gramStart"/>
      <w:r>
        <w:rPr>
          <w:rFonts w:ascii="楷体_GB2312" w:eastAsia="楷体_GB2312" w:hint="eastAsia"/>
          <w:b/>
          <w:bCs/>
          <w:color w:val="000000"/>
          <w:sz w:val="25"/>
          <w:szCs w:val="25"/>
        </w:rPr>
        <w:t>微信公众号</w:t>
      </w:r>
      <w:proofErr w:type="gramEnd"/>
      <w:r>
        <w:rPr>
          <w:rFonts w:ascii="楷体_GB2312" w:eastAsia="楷体_GB2312" w:hint="eastAsia"/>
          <w:b/>
          <w:bCs/>
          <w:color w:val="000000"/>
          <w:sz w:val="25"/>
          <w:szCs w:val="25"/>
        </w:rPr>
        <w:t>上公布，届时敬请关注。</w:t>
      </w:r>
      <w:r>
        <w:rPr>
          <w:rFonts w:ascii="楷体_GB2312" w:eastAsia="楷体_GB2312" w:hAnsi="新宋体" w:cs="宋体" w:hint="eastAsia"/>
          <w:kern w:val="0"/>
          <w:sz w:val="25"/>
          <w:szCs w:val="25"/>
        </w:rPr>
        <w:t xml:space="preserve">  2、本次招聘会不收取展位费  3、参会代表请于</w:t>
      </w:r>
      <w:r>
        <w:rPr>
          <w:rFonts w:ascii="楷体_GB2312" w:eastAsia="楷体_GB2312" w:hAnsi="新宋体" w:cs="宋体" w:hint="eastAsia"/>
          <w:b/>
          <w:kern w:val="0"/>
          <w:sz w:val="25"/>
          <w:szCs w:val="25"/>
          <w:u w:val="single"/>
        </w:rPr>
        <w:t>当日招聘会开始前半个小时</w:t>
      </w:r>
      <w:r>
        <w:rPr>
          <w:rFonts w:ascii="楷体_GB2312" w:eastAsia="楷体_GB2312" w:hAnsi="新宋体" w:cs="宋体" w:hint="eastAsia"/>
          <w:kern w:val="0"/>
          <w:sz w:val="25"/>
          <w:szCs w:val="25"/>
        </w:rPr>
        <w:t>到学校文体中心报到。如不能及时</w:t>
      </w:r>
      <w:proofErr w:type="gramStart"/>
      <w:r>
        <w:rPr>
          <w:rFonts w:ascii="楷体_GB2312" w:eastAsia="楷体_GB2312" w:hAnsi="新宋体" w:cs="宋体" w:hint="eastAsia"/>
          <w:kern w:val="0"/>
          <w:sz w:val="25"/>
          <w:szCs w:val="25"/>
        </w:rPr>
        <w:t>到会请</w:t>
      </w:r>
      <w:proofErr w:type="gramEnd"/>
      <w:r>
        <w:rPr>
          <w:rFonts w:ascii="楷体_GB2312" w:eastAsia="楷体_GB2312" w:hAnsi="新宋体" w:cs="宋体" w:hint="eastAsia"/>
          <w:kern w:val="0"/>
          <w:sz w:val="25"/>
          <w:szCs w:val="25"/>
        </w:rPr>
        <w:t>提前2天通知我中心，</w:t>
      </w:r>
      <w:r>
        <w:rPr>
          <w:rFonts w:ascii="楷体_GB2312" w:eastAsia="楷体_GB2312" w:hAnsi="新宋体" w:cs="宋体" w:hint="eastAsia"/>
          <w:b/>
          <w:kern w:val="0"/>
          <w:sz w:val="25"/>
          <w:szCs w:val="25"/>
        </w:rPr>
        <w:t>无故不来招聘现场我校会将该公司拉入不守信用企业黑名单。</w:t>
      </w:r>
      <w:r>
        <w:rPr>
          <w:rFonts w:ascii="楷体_GB2312" w:eastAsia="楷体_GB2312" w:hAnsi="新宋体" w:cs="宋体" w:hint="eastAsia"/>
          <w:kern w:val="0"/>
          <w:sz w:val="25"/>
          <w:szCs w:val="25"/>
        </w:rPr>
        <w:t>参会单位的宣传、展示材料由单位自行准备，并限带一块规格约为高120厘米、宽90厘米的展板、易拉宝或纸质材料。内容包括单位简介、招聘职位及职位要求等。</w:t>
      </w:r>
    </w:p>
    <w:p w:rsidR="00096283" w:rsidRDefault="00096283" w:rsidP="00096283">
      <w:pPr>
        <w:widowControl/>
        <w:spacing w:line="380" w:lineRule="exact"/>
        <w:ind w:firstLineChars="100" w:firstLine="251"/>
        <w:rPr>
          <w:rFonts w:ascii="楷体_GB2312" w:eastAsia="楷体_GB2312" w:hAnsi="ˎ̥" w:cs="Tahoma"/>
          <w:color w:val="333333"/>
          <w:sz w:val="24"/>
        </w:rPr>
      </w:pPr>
      <w:r>
        <w:rPr>
          <w:rFonts w:ascii="楷体_GB2312" w:eastAsia="楷体_GB2312" w:hAnsi="新宋体" w:cs="宋体" w:hint="eastAsia"/>
          <w:b/>
          <w:kern w:val="0"/>
          <w:sz w:val="25"/>
          <w:szCs w:val="25"/>
        </w:rPr>
        <w:t>五、公交路线：</w:t>
      </w:r>
      <w:r>
        <w:rPr>
          <w:rFonts w:ascii="楷体_GB2312" w:eastAsia="楷体_GB2312" w:hAnsi="新宋体" w:cs="宋体" w:hint="eastAsia"/>
          <w:kern w:val="0"/>
          <w:sz w:val="25"/>
          <w:szCs w:val="25"/>
        </w:rPr>
        <w:t>401路、B支4路到</w:t>
      </w:r>
      <w:r>
        <w:rPr>
          <w:rFonts w:ascii="楷体_GB2312" w:eastAsia="楷体_GB2312" w:hAnsi="ˎ̥" w:cs="Tahoma" w:hint="eastAsia"/>
          <w:b/>
          <w:color w:val="333333"/>
          <w:sz w:val="24"/>
        </w:rPr>
        <w:t>二号大街文汇路口</w:t>
      </w:r>
      <w:r>
        <w:rPr>
          <w:rFonts w:ascii="楷体_GB2312" w:eastAsia="楷体_GB2312" w:hAnsi="ˎ̥" w:cs="Tahoma" w:hint="eastAsia"/>
          <w:color w:val="333333"/>
          <w:sz w:val="24"/>
        </w:rPr>
        <w:t>下车即可；B1路、B1区间路、525路、566路、320路到</w:t>
      </w:r>
      <w:r>
        <w:rPr>
          <w:rFonts w:ascii="楷体_GB2312" w:eastAsia="楷体_GB2312" w:hAnsi="ˎ̥" w:cs="Tahoma" w:hint="eastAsia"/>
          <w:b/>
          <w:color w:val="333333"/>
          <w:sz w:val="24"/>
        </w:rPr>
        <w:t>下沙终点站</w:t>
      </w:r>
      <w:r>
        <w:rPr>
          <w:rFonts w:ascii="楷体_GB2312" w:eastAsia="楷体_GB2312" w:hAnsi="ˎ̥" w:cs="Tahoma" w:hint="eastAsia"/>
          <w:color w:val="333333"/>
          <w:sz w:val="24"/>
        </w:rPr>
        <w:t>下车，打的到我校即可。</w:t>
      </w:r>
    </w:p>
    <w:p w:rsidR="00096283" w:rsidRDefault="00096283" w:rsidP="00096283">
      <w:pPr>
        <w:widowControl/>
        <w:spacing w:line="380" w:lineRule="exact"/>
        <w:ind w:firstLineChars="100" w:firstLine="251"/>
        <w:rPr>
          <w:rFonts w:ascii="楷体_GB2312" w:eastAsia="楷体_GB2312" w:hAnsi="ˎ̥" w:cs="Tahoma"/>
          <w:color w:val="333333"/>
          <w:sz w:val="24"/>
        </w:rPr>
      </w:pPr>
      <w:r>
        <w:rPr>
          <w:rFonts w:ascii="楷体_GB2312" w:eastAsia="楷体_GB2312" w:hAnsi="新宋体" w:cs="宋体" w:hint="eastAsia"/>
          <w:b/>
          <w:kern w:val="0"/>
          <w:sz w:val="25"/>
          <w:szCs w:val="25"/>
        </w:rPr>
        <w:t>六、地铁路线：</w:t>
      </w:r>
      <w:r>
        <w:rPr>
          <w:rFonts w:ascii="楷体_GB2312" w:eastAsia="楷体_GB2312" w:hAnsi="新宋体" w:cs="宋体" w:hint="eastAsia"/>
          <w:kern w:val="0"/>
          <w:sz w:val="25"/>
          <w:szCs w:val="25"/>
        </w:rPr>
        <w:t>坐地铁1号线往下沙江滨方向到文海南路D出口下北门进即0可。</w:t>
      </w:r>
    </w:p>
    <w:p w:rsidR="00096283" w:rsidRDefault="00096283" w:rsidP="00096283">
      <w:pPr>
        <w:widowControl/>
        <w:spacing w:line="380" w:lineRule="exact"/>
        <w:ind w:firstLineChars="100" w:firstLine="251"/>
        <w:rPr>
          <w:rFonts w:ascii="楷体_GB2312" w:eastAsia="楷体_GB2312" w:hAnsi="ˎ̥" w:cs="Tahoma"/>
          <w:color w:val="FF0000"/>
          <w:sz w:val="25"/>
          <w:szCs w:val="25"/>
        </w:rPr>
      </w:pPr>
      <w:r>
        <w:rPr>
          <w:rFonts w:ascii="楷体_GB2312" w:eastAsia="楷体_GB2312" w:hAnsi="新宋体" w:cs="宋体" w:hint="eastAsia"/>
          <w:b/>
          <w:kern w:val="0"/>
          <w:sz w:val="25"/>
          <w:szCs w:val="25"/>
        </w:rPr>
        <w:t>七、自备车路线：</w:t>
      </w:r>
      <w:r>
        <w:rPr>
          <w:rFonts w:ascii="楷体_GB2312" w:eastAsia="楷体_GB2312" w:hAnsi="ˎ̥" w:cs="Tahoma" w:hint="eastAsia"/>
          <w:b/>
          <w:color w:val="000000"/>
          <w:sz w:val="25"/>
          <w:szCs w:val="25"/>
        </w:rPr>
        <w:t>①</w:t>
      </w:r>
      <w:r>
        <w:rPr>
          <w:rFonts w:ascii="楷体_GB2312" w:eastAsia="楷体_GB2312" w:hAnsi="ˎ̥" w:cs="Tahoma" w:hint="eastAsia"/>
          <w:color w:val="000000"/>
          <w:sz w:val="25"/>
          <w:szCs w:val="25"/>
        </w:rPr>
        <w:t>从市区进入下沙，由</w:t>
      </w:r>
      <w:proofErr w:type="gramStart"/>
      <w:r>
        <w:rPr>
          <w:rFonts w:ascii="楷体_GB2312" w:eastAsia="楷体_GB2312" w:hAnsi="ˎ̥" w:cs="Tahoma" w:hint="eastAsia"/>
          <w:color w:val="000000"/>
          <w:sz w:val="25"/>
          <w:szCs w:val="25"/>
        </w:rPr>
        <w:t>艮</w:t>
      </w:r>
      <w:proofErr w:type="gramEnd"/>
      <w:r>
        <w:rPr>
          <w:rFonts w:ascii="楷体_GB2312" w:eastAsia="楷体_GB2312" w:hAnsi="ˎ̥" w:cs="Tahoma" w:hint="eastAsia"/>
          <w:color w:val="000000"/>
          <w:sz w:val="25"/>
          <w:szCs w:val="25"/>
        </w:rPr>
        <w:t>山路直通下沙大道，一路直行，到23号路后左转，前面第一个红绿灯右转（学正街）便到；从德</w:t>
      </w:r>
      <w:proofErr w:type="gramStart"/>
      <w:r>
        <w:rPr>
          <w:rFonts w:ascii="楷体_GB2312" w:eastAsia="楷体_GB2312" w:hAnsi="ˎ̥" w:cs="Tahoma" w:hint="eastAsia"/>
          <w:color w:val="000000"/>
          <w:sz w:val="25"/>
          <w:szCs w:val="25"/>
        </w:rPr>
        <w:t>胜快速</w:t>
      </w:r>
      <w:proofErr w:type="gramEnd"/>
      <w:r>
        <w:rPr>
          <w:rFonts w:ascii="楷体_GB2312" w:eastAsia="楷体_GB2312" w:hAnsi="ˎ̥" w:cs="Tahoma" w:hint="eastAsia"/>
          <w:color w:val="000000"/>
          <w:sz w:val="25"/>
          <w:szCs w:val="25"/>
        </w:rPr>
        <w:t>路往下沙方向开，一路直行，到文海南路出口下后直行。</w:t>
      </w:r>
      <w:r>
        <w:rPr>
          <w:rFonts w:ascii="楷体_GB2312" w:eastAsia="楷体_GB2312" w:hAnsi="ˎ̥" w:cs="Tahoma" w:hint="eastAsia"/>
          <w:b/>
          <w:color w:val="000000"/>
          <w:sz w:val="25"/>
          <w:szCs w:val="25"/>
        </w:rPr>
        <w:t>②</w:t>
      </w:r>
      <w:r>
        <w:rPr>
          <w:rFonts w:ascii="楷体_GB2312" w:eastAsia="楷体_GB2312" w:hAnsi="ˎ̥" w:cs="Tahoma" w:hint="eastAsia"/>
          <w:color w:val="000000"/>
          <w:sz w:val="25"/>
          <w:szCs w:val="25"/>
        </w:rPr>
        <w:t>走高速或绕城高速，从</w:t>
      </w:r>
      <w:r>
        <w:rPr>
          <w:rFonts w:ascii="楷体_GB2312" w:eastAsia="楷体_GB2312" w:hAnsi="ˎ̥" w:cs="Tahoma" w:hint="eastAsia"/>
          <w:b/>
          <w:color w:val="000000"/>
          <w:sz w:val="25"/>
          <w:szCs w:val="25"/>
        </w:rPr>
        <w:t>下</w:t>
      </w:r>
      <w:proofErr w:type="gramStart"/>
      <w:r>
        <w:rPr>
          <w:rFonts w:ascii="楷体_GB2312" w:eastAsia="楷体_GB2312" w:hAnsi="ˎ̥" w:cs="Tahoma" w:hint="eastAsia"/>
          <w:b/>
          <w:color w:val="000000"/>
          <w:sz w:val="25"/>
          <w:szCs w:val="25"/>
        </w:rPr>
        <w:t>沙</w:t>
      </w:r>
      <w:r>
        <w:rPr>
          <w:rFonts w:ascii="楷体_GB2312" w:eastAsia="楷体_GB2312" w:hAnsi="ˎ̥" w:cs="Tahoma" w:hint="eastAsia"/>
          <w:color w:val="000000"/>
          <w:sz w:val="25"/>
          <w:szCs w:val="25"/>
        </w:rPr>
        <w:t>出口</w:t>
      </w:r>
      <w:proofErr w:type="gramEnd"/>
      <w:r>
        <w:rPr>
          <w:rFonts w:ascii="楷体_GB2312" w:eastAsia="楷体_GB2312" w:hAnsi="ˎ̥" w:cs="Tahoma" w:hint="eastAsia"/>
          <w:color w:val="000000"/>
          <w:sz w:val="25"/>
          <w:szCs w:val="25"/>
        </w:rPr>
        <w:t>下。</w:t>
      </w:r>
      <w:r>
        <w:rPr>
          <w:rFonts w:ascii="楷体_GB2312" w:eastAsia="楷体_GB2312" w:hAnsi="ˎ̥" w:cs="Tahoma" w:hint="eastAsia"/>
          <w:b/>
          <w:color w:val="FF0000"/>
          <w:sz w:val="25"/>
          <w:szCs w:val="25"/>
        </w:rPr>
        <w:t>开车均从学校南大门进入，请谅解。</w:t>
      </w:r>
    </w:p>
    <w:p w:rsidR="00096283" w:rsidRDefault="00096283" w:rsidP="00096283">
      <w:pPr>
        <w:widowControl/>
        <w:spacing w:line="400" w:lineRule="exact"/>
        <w:ind w:firstLineChars="100" w:firstLine="250"/>
        <w:rPr>
          <w:rFonts w:ascii="楷体_GB2312" w:eastAsia="楷体_GB2312" w:hAnsi="ˎ̥" w:cs="Tahoma"/>
          <w:color w:val="000000"/>
          <w:sz w:val="25"/>
          <w:szCs w:val="25"/>
        </w:rPr>
      </w:pPr>
    </w:p>
    <w:p w:rsidR="00096283" w:rsidRDefault="00096283" w:rsidP="00096283">
      <w:pPr>
        <w:widowControl/>
        <w:spacing w:line="400" w:lineRule="exact"/>
        <w:ind w:right="875" w:firstLineChars="2500" w:firstLine="6250"/>
        <w:rPr>
          <w:rFonts w:ascii="楷体_GB2312" w:eastAsia="楷体_GB2312" w:hAnsi="ˎ̥" w:cs="Tahoma"/>
          <w:color w:val="000000"/>
          <w:sz w:val="25"/>
          <w:szCs w:val="25"/>
        </w:rPr>
      </w:pPr>
      <w:r>
        <w:rPr>
          <w:rFonts w:ascii="楷体_GB2312" w:eastAsia="楷体_GB2312" w:hAnsi="ˎ̥" w:cs="Tahoma" w:hint="eastAsia"/>
          <w:color w:val="000000"/>
          <w:sz w:val="25"/>
          <w:szCs w:val="25"/>
        </w:rPr>
        <w:t>浙江经济职业技术学院</w:t>
      </w:r>
    </w:p>
    <w:p w:rsidR="00096283" w:rsidRPr="00222DCD" w:rsidRDefault="00096283" w:rsidP="00096283">
      <w:pPr>
        <w:widowControl/>
        <w:spacing w:line="400" w:lineRule="exact"/>
        <w:ind w:right="500" w:firstLineChars="2850" w:firstLine="7125"/>
        <w:rPr>
          <w:rFonts w:ascii="楷体_GB2312" w:eastAsia="楷体_GB2312" w:hAnsi="ˎ̥" w:cs="Tahoma"/>
          <w:color w:val="000000"/>
          <w:sz w:val="25"/>
          <w:szCs w:val="25"/>
        </w:rPr>
      </w:pPr>
      <w:r>
        <w:rPr>
          <w:rFonts w:ascii="楷体_GB2312" w:eastAsia="楷体_GB2312" w:hAnsi="ˎ̥" w:cs="Tahoma" w:hint="eastAsia"/>
          <w:color w:val="000000"/>
          <w:sz w:val="25"/>
          <w:szCs w:val="25"/>
        </w:rPr>
        <w:t>2018年9月</w:t>
      </w:r>
      <w:r>
        <w:rPr>
          <w:rFonts w:ascii="新宋体" w:eastAsia="楷体_GB2312" w:hAnsi="新宋体" w:cs="宋体" w:hint="eastAsia"/>
          <w:kern w:val="0"/>
          <w:sz w:val="25"/>
          <w:szCs w:val="25"/>
        </w:rPr>
        <w:t xml:space="preserve">                                     </w:t>
      </w:r>
      <w:r>
        <w:rPr>
          <w:rFonts w:ascii="楷体_GB2312" w:eastAsia="楷体_GB2312" w:hAnsi="新宋体" w:cs="宋体" w:hint="eastAsia"/>
          <w:b/>
          <w:kern w:val="0"/>
          <w:sz w:val="25"/>
          <w:szCs w:val="25"/>
        </w:rPr>
        <w:t xml:space="preserve">  </w:t>
      </w:r>
      <w:r>
        <w:rPr>
          <w:rFonts w:ascii="楷体_GB2312" w:eastAsia="楷体_GB2312" w:hAnsi="新宋体" w:cs="宋体" w:hint="eastAsia"/>
          <w:b/>
          <w:kern w:val="0"/>
          <w:sz w:val="26"/>
          <w:szCs w:val="26"/>
        </w:rPr>
        <w:t xml:space="preserve">     </w:t>
      </w:r>
    </w:p>
    <w:p w:rsidR="0062179B" w:rsidRDefault="0062179B" w:rsidP="00096283">
      <w:pPr>
        <w:widowControl/>
        <w:spacing w:before="100" w:beforeAutospacing="1" w:after="100" w:afterAutospacing="1" w:line="300" w:lineRule="exact"/>
        <w:jc w:val="center"/>
        <w:rPr>
          <w:rFonts w:ascii="楷体_GB2312" w:eastAsia="楷体_GB2312" w:hAnsi="宋体" w:cs="宋体"/>
          <w:b/>
          <w:bCs/>
          <w:kern w:val="0"/>
          <w:sz w:val="28"/>
          <w:szCs w:val="28"/>
        </w:rPr>
      </w:pPr>
    </w:p>
    <w:p w:rsidR="00096283" w:rsidRDefault="00096283" w:rsidP="00096283">
      <w:pPr>
        <w:widowControl/>
        <w:spacing w:before="100" w:beforeAutospacing="1" w:after="100" w:afterAutospacing="1" w:line="300" w:lineRule="exact"/>
        <w:jc w:val="center"/>
        <w:rPr>
          <w:rFonts w:ascii="楷体_GB2312" w:eastAsia="楷体_GB2312" w:hAnsi="宋体" w:cs="宋体"/>
          <w:b/>
          <w:bCs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浙江经济职业技术学院 2019届毕业生招聘会参会单位报名表（最新版）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714"/>
        <w:gridCol w:w="1418"/>
        <w:gridCol w:w="142"/>
        <w:gridCol w:w="708"/>
        <w:gridCol w:w="851"/>
        <w:gridCol w:w="142"/>
        <w:gridCol w:w="135"/>
        <w:gridCol w:w="148"/>
        <w:gridCol w:w="692"/>
        <w:gridCol w:w="1223"/>
        <w:gridCol w:w="7"/>
        <w:gridCol w:w="204"/>
        <w:gridCol w:w="966"/>
        <w:gridCol w:w="1444"/>
      </w:tblGrid>
      <w:tr w:rsidR="00096283" w:rsidTr="008C021A">
        <w:trPr>
          <w:trHeight w:val="482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用人单位名称</w:t>
            </w:r>
          </w:p>
        </w:tc>
        <w:tc>
          <w:tcPr>
            <w:tcW w:w="808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482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用人单位地址</w:t>
            </w:r>
          </w:p>
        </w:tc>
        <w:tc>
          <w:tcPr>
            <w:tcW w:w="808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　</w:t>
            </w:r>
          </w:p>
        </w:tc>
      </w:tr>
      <w:tr w:rsidR="00096283" w:rsidTr="008C021A">
        <w:trPr>
          <w:trHeight w:val="482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机构代码</w:t>
            </w:r>
          </w:p>
        </w:tc>
        <w:tc>
          <w:tcPr>
            <w:tcW w:w="808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096283" w:rsidTr="008C021A">
        <w:trPr>
          <w:trHeight w:val="482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注册资金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单位员工数量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总招聘人数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096283" w:rsidTr="008C021A">
        <w:trPr>
          <w:trHeight w:val="570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联系人1（全名）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83" w:rsidRDefault="00096283" w:rsidP="008C021A">
            <w:pPr>
              <w:ind w:firstLineChars="400" w:firstLine="960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手机号码</w:t>
            </w:r>
          </w:p>
          <w:p w:rsidR="00096283" w:rsidRDefault="00096283" w:rsidP="008C021A"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联系人2（全名）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ind w:firstLineChars="300" w:firstLine="720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手机号码</w:t>
            </w:r>
          </w:p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3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83" w:rsidRDefault="00096283" w:rsidP="008C021A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096283" w:rsidTr="008C021A">
        <w:trPr>
          <w:trHeight w:val="482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要求到岗时间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E-mail（必填）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482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spacing w:line="220" w:lineRule="exact"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报名场次(场地有限原则上一家公司只报一场)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widowControl/>
              <w:spacing w:line="300" w:lineRule="exact"/>
              <w:ind w:firstLineChars="300" w:firstLine="630"/>
              <w:rPr>
                <w:rFonts w:ascii="楷体_GB2312" w:eastAsia="楷体_GB2312" w:hAnsi="新宋体" w:cs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可选场次10月16日、10月27日（只接受校友报名）、11月6日、11月13日、11月20日、11月27日、</w:t>
            </w:r>
            <w:r>
              <w:rPr>
                <w:rFonts w:ascii="楷体_GB2312" w:eastAsia="楷体_GB2312" w:hAnsi="新宋体" w:cs="宋体" w:hint="eastAsia"/>
                <w:kern w:val="0"/>
                <w:szCs w:val="21"/>
              </w:rPr>
              <w:t>12月4日</w:t>
            </w:r>
            <w:r>
              <w:rPr>
                <w:rFonts w:ascii="楷体_GB2312" w:eastAsia="楷体_GB2312" w:hAnsi="宋体" w:hint="eastAsia"/>
                <w:kern w:val="0"/>
                <w:szCs w:val="21"/>
              </w:rPr>
              <w:t>。后续时间关注</w:t>
            </w:r>
            <w:proofErr w:type="gramStart"/>
            <w:r>
              <w:rPr>
                <w:rFonts w:ascii="楷体_GB2312" w:eastAsia="楷体_GB2312" w:hAnsi="宋体" w:hint="eastAsia"/>
                <w:kern w:val="0"/>
                <w:szCs w:val="21"/>
              </w:rPr>
              <w:t>微信公众号</w:t>
            </w:r>
            <w:proofErr w:type="gramEnd"/>
            <w:r>
              <w:rPr>
                <w:rFonts w:ascii="楷体_GB2312" w:eastAsia="楷体_GB2312" w:hAnsi="宋体" w:hint="eastAsia"/>
                <w:kern w:val="0"/>
                <w:szCs w:val="21"/>
              </w:rPr>
              <w:t>：</w:t>
            </w:r>
            <w:proofErr w:type="spellStart"/>
            <w:r>
              <w:rPr>
                <w:rFonts w:ascii="楷体_GB2312" w:eastAsia="楷体_GB2312" w:hAnsi="宋体" w:hint="eastAsia"/>
                <w:kern w:val="0"/>
                <w:szCs w:val="21"/>
              </w:rPr>
              <w:t>zjtiejy</w:t>
            </w:r>
            <w:proofErr w:type="spellEnd"/>
          </w:p>
        </w:tc>
      </w:tr>
      <w:tr w:rsidR="00096283" w:rsidTr="008C021A">
        <w:trPr>
          <w:trHeight w:val="482"/>
        </w:trPr>
        <w:tc>
          <w:tcPr>
            <w:tcW w:w="3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Pr="005A42B8" w:rsidRDefault="00096283" w:rsidP="008C021A">
            <w:pPr>
              <w:widowControl/>
              <w:rPr>
                <w:rFonts w:ascii="楷体_GB2312" w:eastAsia="楷体_GB2312" w:hAnsi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Cs w:val="21"/>
              </w:rPr>
              <w:t>报名校友招聘会的校友请填写毕业年份和</w:t>
            </w:r>
            <w:r w:rsidRPr="005A42B8">
              <w:rPr>
                <w:rFonts w:ascii="楷体_GB2312" w:eastAsia="楷体_GB2312" w:hAnsi="宋体" w:hint="eastAsia"/>
                <w:b/>
                <w:kern w:val="0"/>
                <w:szCs w:val="21"/>
              </w:rPr>
              <w:t>专业以及班主任姓名</w:t>
            </w:r>
          </w:p>
        </w:tc>
        <w:tc>
          <w:tcPr>
            <w:tcW w:w="6662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Pr="005A42B8" w:rsidRDefault="00096283" w:rsidP="008C021A">
            <w:pPr>
              <w:ind w:firstLineChars="300" w:firstLine="630"/>
              <w:rPr>
                <w:rFonts w:ascii="楷体_GB2312" w:eastAsia="楷体_GB2312" w:hAnsi="宋体"/>
                <w:kern w:val="0"/>
                <w:szCs w:val="21"/>
              </w:rPr>
            </w:pPr>
          </w:p>
        </w:tc>
      </w:tr>
      <w:tr w:rsidR="00096283" w:rsidTr="008C021A">
        <w:trPr>
          <w:trHeight w:val="554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spacing w:line="260" w:lineRule="exact"/>
              <w:ind w:firstLineChars="50" w:firstLine="120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参会代表人数</w:t>
            </w:r>
          </w:p>
          <w:p w:rsidR="00096283" w:rsidRDefault="00096283" w:rsidP="008C021A">
            <w:pPr>
              <w:widowControl/>
              <w:spacing w:line="2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（限2人）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spacing w:line="260" w:lineRule="exact"/>
              <w:ind w:firstLineChars="150" w:firstLine="360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6283" w:rsidRDefault="00096283" w:rsidP="008C021A">
            <w:pPr>
              <w:widowControl/>
              <w:spacing w:line="260" w:lineRule="exact"/>
              <w:jc w:val="left"/>
              <w:rPr>
                <w:rFonts w:ascii="楷体_GB2312" w:eastAsia="楷体_GB2312"/>
                <w:kern w:val="0"/>
                <w:sz w:val="24"/>
              </w:rPr>
            </w:pPr>
          </w:p>
          <w:p w:rsidR="00096283" w:rsidRDefault="00096283" w:rsidP="008C021A">
            <w:pPr>
              <w:widowControl/>
              <w:spacing w:line="260" w:lineRule="exact"/>
              <w:ind w:firstLineChars="100" w:firstLine="240"/>
              <w:jc w:val="lef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宣传资料</w:t>
            </w:r>
          </w:p>
          <w:p w:rsidR="00096283" w:rsidRDefault="00096283" w:rsidP="008C021A">
            <w:pPr>
              <w:spacing w:line="2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widowControl/>
              <w:spacing w:line="260" w:lineRule="exact"/>
              <w:jc w:val="left"/>
              <w:rPr>
                <w:rFonts w:ascii="楷体_GB2312" w:eastAsia="楷体_GB2312"/>
                <w:kern w:val="0"/>
                <w:sz w:val="24"/>
              </w:rPr>
            </w:pPr>
          </w:p>
          <w:p w:rsidR="00096283" w:rsidRDefault="00096283" w:rsidP="008C021A">
            <w:pPr>
              <w:widowControl/>
              <w:spacing w:line="260" w:lineRule="exact"/>
              <w:ind w:left="480" w:hangingChars="200" w:hanging="480"/>
              <w:jc w:val="lef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 xml:space="preserve">  可自带1.2m*0.9m左右大小海报或易拉宝</w:t>
            </w:r>
          </w:p>
          <w:p w:rsidR="00096283" w:rsidRDefault="00096283" w:rsidP="008C021A">
            <w:pPr>
              <w:spacing w:line="26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</w:tr>
      <w:tr w:rsidR="00096283" w:rsidTr="008C021A">
        <w:trPr>
          <w:trHeight w:val="664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工作</w:t>
            </w:r>
          </w:p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地点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6283" w:rsidRDefault="00096283" w:rsidP="008C021A">
            <w:pPr>
              <w:widowControl/>
              <w:ind w:firstLineChars="100" w:firstLine="240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住房</w:t>
            </w:r>
          </w:p>
          <w:p w:rsidR="00096283" w:rsidRDefault="00096283" w:rsidP="008C021A">
            <w:pPr>
              <w:widowControl/>
              <w:ind w:firstLineChars="100" w:firstLine="240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情况</w:t>
            </w:r>
          </w:p>
        </w:tc>
        <w:tc>
          <w:tcPr>
            <w:tcW w:w="481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96283" w:rsidRDefault="00096283" w:rsidP="008C021A">
            <w:pPr>
              <w:widowControl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（如是否提供住房或住房补贴）</w:t>
            </w:r>
          </w:p>
        </w:tc>
      </w:tr>
      <w:tr w:rsidR="00096283" w:rsidTr="008C021A">
        <w:trPr>
          <w:trHeight w:val="80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薪资</w:t>
            </w:r>
          </w:p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待遇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实习期平均月薪：</w:t>
            </w:r>
          </w:p>
          <w:p w:rsidR="00096283" w:rsidRDefault="00096283" w:rsidP="008C021A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转正后平均月薪：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转正后是否缴纳公积金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6283" w:rsidRDefault="00096283" w:rsidP="008C021A">
            <w:pPr>
              <w:widowControl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公司福利</w:t>
            </w:r>
          </w:p>
        </w:tc>
        <w:tc>
          <w:tcPr>
            <w:tcW w:w="261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96283" w:rsidRDefault="00096283" w:rsidP="008C021A">
            <w:pPr>
              <w:widowControl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</w:tc>
      </w:tr>
      <w:tr w:rsidR="00096283" w:rsidTr="008C021A">
        <w:trPr>
          <w:trHeight w:val="482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/>
                <w:kern w:val="0"/>
                <w:sz w:val="24"/>
              </w:rPr>
              <w:br/>
            </w:r>
            <w:r>
              <w:rPr>
                <w:rFonts w:ascii="楷体_GB2312" w:eastAsia="楷体_GB2312" w:hAnsi="宋体" w:hint="eastAsia"/>
                <w:kern w:val="0"/>
                <w:sz w:val="24"/>
              </w:rPr>
              <w:t>需</w:t>
            </w:r>
          </w:p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求</w:t>
            </w:r>
          </w:p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信</w:t>
            </w:r>
          </w:p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kern w:val="0"/>
                <w:sz w:val="24"/>
              </w:rPr>
              <w:t>息</w:t>
            </w:r>
            <w:proofErr w:type="gramEnd"/>
          </w:p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统</w:t>
            </w:r>
          </w:p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计</w:t>
            </w:r>
          </w:p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表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需求专业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人 数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招聘岗位</w:t>
            </w:r>
          </w:p>
        </w:tc>
        <w:tc>
          <w:tcPr>
            <w:tcW w:w="26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岗位要求</w:t>
            </w:r>
          </w:p>
        </w:tc>
      </w:tr>
      <w:tr w:rsidR="00096283" w:rsidTr="008C021A">
        <w:trPr>
          <w:trHeight w:val="48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48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48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48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48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096283" w:rsidTr="008C021A">
        <w:trPr>
          <w:trHeight w:val="48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</w:tbl>
    <w:p w:rsidR="00096283" w:rsidRDefault="00096283" w:rsidP="00096283">
      <w:pPr>
        <w:spacing w:line="280" w:lineRule="atLeast"/>
        <w:rPr>
          <w:rFonts w:ascii="楷体_GB2312" w:eastAsia="楷体_GB2312" w:hAnsi="宋体" w:cs="宋体"/>
          <w:b/>
          <w:kern w:val="0"/>
          <w:sz w:val="24"/>
        </w:rPr>
      </w:pPr>
      <w:r>
        <w:rPr>
          <w:rFonts w:ascii="楷体_GB2312" w:eastAsia="楷体_GB2312" w:hAnsi="宋体" w:cs="宋体" w:hint="eastAsia"/>
          <w:b/>
          <w:kern w:val="0"/>
          <w:sz w:val="24"/>
        </w:rPr>
        <w:t xml:space="preserve">                                                （此表</w:t>
      </w:r>
      <w:proofErr w:type="gramStart"/>
      <w:r>
        <w:rPr>
          <w:rFonts w:ascii="楷体_GB2312" w:eastAsia="楷体_GB2312" w:hAnsi="宋体" w:cs="宋体" w:hint="eastAsia"/>
          <w:b/>
          <w:kern w:val="0"/>
          <w:sz w:val="24"/>
        </w:rPr>
        <w:t>不够可</w:t>
      </w:r>
      <w:proofErr w:type="gramEnd"/>
      <w:r>
        <w:rPr>
          <w:rFonts w:ascii="楷体_GB2312" w:eastAsia="楷体_GB2312" w:hAnsi="宋体" w:cs="宋体" w:hint="eastAsia"/>
          <w:b/>
          <w:kern w:val="0"/>
          <w:sz w:val="24"/>
        </w:rPr>
        <w:t>另附一页）</w:t>
      </w:r>
    </w:p>
    <w:p w:rsidR="00096283" w:rsidRDefault="00096283" w:rsidP="00096283">
      <w:pPr>
        <w:widowControl/>
        <w:spacing w:line="400" w:lineRule="exact"/>
        <w:rPr>
          <w:rFonts w:ascii="楷体_GB2312" w:eastAsia="楷体_GB2312" w:hAnsi="新宋体" w:cs="宋体"/>
          <w:b/>
          <w:kern w:val="0"/>
          <w:sz w:val="26"/>
          <w:szCs w:val="26"/>
        </w:rPr>
      </w:pPr>
    </w:p>
    <w:p w:rsidR="00096283" w:rsidRDefault="00096283" w:rsidP="0062179B">
      <w:pPr>
        <w:widowControl/>
        <w:spacing w:before="100" w:beforeAutospacing="1" w:after="100" w:afterAutospacing="1" w:line="520" w:lineRule="exact"/>
        <w:rPr>
          <w:rFonts w:ascii="方正舒体" w:eastAsia="方正舒体" w:hAnsi="宋体" w:cs="宋体"/>
          <w:b/>
          <w:color w:val="FF0000"/>
          <w:kern w:val="0"/>
          <w:sz w:val="52"/>
          <w:szCs w:val="52"/>
        </w:rPr>
      </w:pPr>
    </w:p>
    <w:p w:rsidR="0062179B" w:rsidRDefault="0062179B" w:rsidP="0062179B">
      <w:pPr>
        <w:widowControl/>
        <w:spacing w:before="100" w:beforeAutospacing="1" w:after="100" w:afterAutospacing="1" w:line="520" w:lineRule="exact"/>
        <w:rPr>
          <w:rFonts w:ascii="方正舒体" w:eastAsia="方正舒体" w:hAnsi="宋体" w:cs="宋体"/>
          <w:b/>
          <w:color w:val="FF0000"/>
          <w:kern w:val="0"/>
          <w:sz w:val="52"/>
          <w:szCs w:val="52"/>
        </w:rPr>
      </w:pPr>
    </w:p>
    <w:p w:rsidR="00096283" w:rsidRDefault="00096283" w:rsidP="00096283">
      <w:pPr>
        <w:widowControl/>
        <w:spacing w:line="400" w:lineRule="exact"/>
        <w:rPr>
          <w:rFonts w:ascii="楷体_GB2312" w:eastAsia="楷体_GB2312" w:hAnsi="新宋体" w:cs="宋体"/>
          <w:b/>
          <w:kern w:val="0"/>
          <w:sz w:val="26"/>
          <w:szCs w:val="26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2305"/>
        <w:gridCol w:w="3990"/>
        <w:gridCol w:w="781"/>
        <w:gridCol w:w="2225"/>
      </w:tblGrid>
      <w:tr w:rsidR="00096283" w:rsidTr="008C021A">
        <w:trPr>
          <w:trHeight w:val="463"/>
        </w:trPr>
        <w:tc>
          <w:tcPr>
            <w:tcW w:w="9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2019届毕业生基本情况一览表</w:t>
            </w:r>
          </w:p>
        </w:tc>
      </w:tr>
      <w:tr w:rsidR="00096283" w:rsidTr="008C021A">
        <w:trPr>
          <w:trHeight w:val="40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二级学院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实习时间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物流技术学院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物流管理（中英合作）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智能物流（本科）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报关与国际货运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物流工程技术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智能控制技术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商贸流通学院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国际贸易实务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2018年11月下旬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国际贸易实务（中新合作）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476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数字信息技术学院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计算机信息管理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计算机网络技术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数字媒体应用技术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物联网应用技术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340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文化艺术学院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文化市场经营与管理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文秘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2018年11月中旬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艺术设计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2019年3月上旬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应用英语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空中乘务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2018年11月中旬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表演艺术(汽车营销与模特艺术)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302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FF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财会金融学院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2018年11月中旬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金融管理与实务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2018年11月中旬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投资与理财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33FF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汽车技术学院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汽车技术服务与营销专业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2018年11月中旬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汽车检测与维修技术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2018年11月中旬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汽车定损与评估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2018年11月中旬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356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99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管理技术学院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商务管理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2018年12月中旬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工商企业管理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2018年12月中旬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2019年1月中旬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酒店管理（中新合作）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2019年1月上旬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房地产经营与管理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2018年12月上旬</w:t>
            </w:r>
          </w:p>
        </w:tc>
      </w:tr>
      <w:tr w:rsidR="00096283" w:rsidTr="008C021A">
        <w:trPr>
          <w:trHeight w:val="285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83" w:rsidRDefault="00096283" w:rsidP="008C02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364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66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6283" w:rsidTr="008C021A">
        <w:trPr>
          <w:trHeight w:val="375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总计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2992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vAlign w:val="center"/>
          </w:tcPr>
          <w:p w:rsidR="00096283" w:rsidRDefault="00096283" w:rsidP="008C0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96283" w:rsidRDefault="00096283" w:rsidP="00096283">
      <w:pPr>
        <w:widowControl/>
        <w:spacing w:before="100" w:beforeAutospacing="1" w:after="100" w:afterAutospacing="1" w:line="400" w:lineRule="exact"/>
        <w:rPr>
          <w:rFonts w:ascii="宋体" w:hAnsi="宋体" w:cs="宋体"/>
          <w:b/>
          <w:kern w:val="0"/>
          <w:sz w:val="32"/>
          <w:szCs w:val="32"/>
        </w:rPr>
        <w:sectPr w:rsidR="00096283">
          <w:pgSz w:w="11906" w:h="16838"/>
          <w:pgMar w:top="1021" w:right="1134" w:bottom="737" w:left="1134" w:header="851" w:footer="992" w:gutter="0"/>
          <w:cols w:space="720"/>
          <w:docGrid w:type="lines" w:linePitch="312"/>
        </w:sectPr>
      </w:pPr>
    </w:p>
    <w:p w:rsidR="00096283" w:rsidRDefault="00096283" w:rsidP="00096283">
      <w:pPr>
        <w:rPr>
          <w:rFonts w:ascii="楷体_GB2312" w:eastAsia="楷体_GB2312" w:hAnsi="新宋体" w:cs="宋体"/>
          <w:b/>
          <w:kern w:val="0"/>
          <w:sz w:val="26"/>
          <w:szCs w:val="26"/>
        </w:rPr>
      </w:pPr>
      <w:r>
        <w:rPr>
          <w:rFonts w:ascii="楷体_GB2312" w:eastAsia="楷体_GB2312" w:hAnsi="新宋体" w:cs="宋体"/>
          <w:b/>
          <w:noProof/>
          <w:kern w:val="0"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-963295</wp:posOffset>
            </wp:positionH>
            <wp:positionV relativeFrom="margin">
              <wp:posOffset>587375</wp:posOffset>
            </wp:positionV>
            <wp:extent cx="7810500" cy="6191250"/>
            <wp:effectExtent l="19050" t="0" r="0" b="0"/>
            <wp:wrapSquare wrapText="bothSides"/>
            <wp:docPr id="2" name="图片 10" descr="校园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校园示意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201" w:rsidRPr="00096283" w:rsidRDefault="00066201" w:rsidP="00096283"/>
    <w:sectPr w:rsidR="00066201" w:rsidRPr="00096283" w:rsidSect="0007451A">
      <w:pgSz w:w="11906" w:h="16838"/>
      <w:pgMar w:top="1021" w:right="1134" w:bottom="73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FF4" w:rsidRDefault="00921FF4" w:rsidP="0024778E">
      <w:r>
        <w:separator/>
      </w:r>
    </w:p>
  </w:endnote>
  <w:endnote w:type="continuationSeparator" w:id="0">
    <w:p w:rsidR="00921FF4" w:rsidRDefault="00921FF4" w:rsidP="0024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FF4" w:rsidRDefault="00921FF4" w:rsidP="0024778E">
      <w:r>
        <w:separator/>
      </w:r>
    </w:p>
  </w:footnote>
  <w:footnote w:type="continuationSeparator" w:id="0">
    <w:p w:rsidR="00921FF4" w:rsidRDefault="00921FF4" w:rsidP="00247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2AA"/>
    <w:multiLevelType w:val="multilevel"/>
    <w:tmpl w:val="1C8712AA"/>
    <w:lvl w:ilvl="0">
      <w:start w:val="1"/>
      <w:numFmt w:val="japaneseCounting"/>
      <w:lvlText w:val="%1、"/>
      <w:lvlJc w:val="left"/>
      <w:pPr>
        <w:ind w:left="97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2" w:hanging="420"/>
      </w:pPr>
    </w:lvl>
    <w:lvl w:ilvl="2">
      <w:start w:val="1"/>
      <w:numFmt w:val="lowerRoman"/>
      <w:lvlText w:val="%3."/>
      <w:lvlJc w:val="right"/>
      <w:pPr>
        <w:ind w:left="1512" w:hanging="420"/>
      </w:pPr>
    </w:lvl>
    <w:lvl w:ilvl="3">
      <w:start w:val="1"/>
      <w:numFmt w:val="decimal"/>
      <w:lvlText w:val="%4."/>
      <w:lvlJc w:val="left"/>
      <w:pPr>
        <w:ind w:left="1932" w:hanging="420"/>
      </w:pPr>
    </w:lvl>
    <w:lvl w:ilvl="4">
      <w:start w:val="1"/>
      <w:numFmt w:val="lowerLetter"/>
      <w:lvlText w:val="%5)"/>
      <w:lvlJc w:val="left"/>
      <w:pPr>
        <w:ind w:left="2352" w:hanging="420"/>
      </w:pPr>
    </w:lvl>
    <w:lvl w:ilvl="5">
      <w:start w:val="1"/>
      <w:numFmt w:val="lowerRoman"/>
      <w:lvlText w:val="%6."/>
      <w:lvlJc w:val="right"/>
      <w:pPr>
        <w:ind w:left="2772" w:hanging="420"/>
      </w:pPr>
    </w:lvl>
    <w:lvl w:ilvl="6">
      <w:start w:val="1"/>
      <w:numFmt w:val="decimal"/>
      <w:lvlText w:val="%7."/>
      <w:lvlJc w:val="left"/>
      <w:pPr>
        <w:ind w:left="3192" w:hanging="420"/>
      </w:pPr>
    </w:lvl>
    <w:lvl w:ilvl="7">
      <w:start w:val="1"/>
      <w:numFmt w:val="lowerLetter"/>
      <w:lvlText w:val="%8)"/>
      <w:lvlJc w:val="left"/>
      <w:pPr>
        <w:ind w:left="3612" w:hanging="420"/>
      </w:pPr>
    </w:lvl>
    <w:lvl w:ilvl="8">
      <w:start w:val="1"/>
      <w:numFmt w:val="lowerRoman"/>
      <w:lvlText w:val="%9."/>
      <w:lvlJc w:val="right"/>
      <w:pPr>
        <w:ind w:left="403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78E"/>
    <w:rsid w:val="000120DC"/>
    <w:rsid w:val="00022E86"/>
    <w:rsid w:val="00025988"/>
    <w:rsid w:val="00033580"/>
    <w:rsid w:val="00041592"/>
    <w:rsid w:val="00047121"/>
    <w:rsid w:val="000541A8"/>
    <w:rsid w:val="0005493E"/>
    <w:rsid w:val="000645DB"/>
    <w:rsid w:val="00066201"/>
    <w:rsid w:val="0006695A"/>
    <w:rsid w:val="0007451A"/>
    <w:rsid w:val="000952A1"/>
    <w:rsid w:val="00096283"/>
    <w:rsid w:val="000979F3"/>
    <w:rsid w:val="000C526F"/>
    <w:rsid w:val="000C6040"/>
    <w:rsid w:val="000E3145"/>
    <w:rsid w:val="000F22EF"/>
    <w:rsid w:val="001045A9"/>
    <w:rsid w:val="00110070"/>
    <w:rsid w:val="00160586"/>
    <w:rsid w:val="00164137"/>
    <w:rsid w:val="00174732"/>
    <w:rsid w:val="001754F6"/>
    <w:rsid w:val="00181DD4"/>
    <w:rsid w:val="00184CBE"/>
    <w:rsid w:val="0019384A"/>
    <w:rsid w:val="001D5C05"/>
    <w:rsid w:val="001E3C90"/>
    <w:rsid w:val="001E571E"/>
    <w:rsid w:val="00207A41"/>
    <w:rsid w:val="0021088D"/>
    <w:rsid w:val="00231C1E"/>
    <w:rsid w:val="00235B21"/>
    <w:rsid w:val="002451A8"/>
    <w:rsid w:val="0024778E"/>
    <w:rsid w:val="00263CC4"/>
    <w:rsid w:val="002731DF"/>
    <w:rsid w:val="0028011D"/>
    <w:rsid w:val="00291CB7"/>
    <w:rsid w:val="002B2770"/>
    <w:rsid w:val="002C2CFF"/>
    <w:rsid w:val="002C4F99"/>
    <w:rsid w:val="002E5E6A"/>
    <w:rsid w:val="002F3482"/>
    <w:rsid w:val="003008C6"/>
    <w:rsid w:val="0030144E"/>
    <w:rsid w:val="00312CB3"/>
    <w:rsid w:val="003268EA"/>
    <w:rsid w:val="0033379F"/>
    <w:rsid w:val="00350CD6"/>
    <w:rsid w:val="00371C40"/>
    <w:rsid w:val="00371D50"/>
    <w:rsid w:val="00384EED"/>
    <w:rsid w:val="003967EB"/>
    <w:rsid w:val="003A7815"/>
    <w:rsid w:val="003B70AA"/>
    <w:rsid w:val="003C1BFB"/>
    <w:rsid w:val="00401BB8"/>
    <w:rsid w:val="00401D0E"/>
    <w:rsid w:val="00405B03"/>
    <w:rsid w:val="00413286"/>
    <w:rsid w:val="00413543"/>
    <w:rsid w:val="00414AAD"/>
    <w:rsid w:val="00415C9A"/>
    <w:rsid w:val="00416481"/>
    <w:rsid w:val="0042659D"/>
    <w:rsid w:val="0043327F"/>
    <w:rsid w:val="00435EB2"/>
    <w:rsid w:val="004421F8"/>
    <w:rsid w:val="004438F0"/>
    <w:rsid w:val="0045577A"/>
    <w:rsid w:val="00462318"/>
    <w:rsid w:val="00473A04"/>
    <w:rsid w:val="00475923"/>
    <w:rsid w:val="004802DD"/>
    <w:rsid w:val="00487AB8"/>
    <w:rsid w:val="004A39FD"/>
    <w:rsid w:val="004B4843"/>
    <w:rsid w:val="00515DD3"/>
    <w:rsid w:val="005322D6"/>
    <w:rsid w:val="005431BB"/>
    <w:rsid w:val="00547B58"/>
    <w:rsid w:val="0055060E"/>
    <w:rsid w:val="00587C53"/>
    <w:rsid w:val="00593664"/>
    <w:rsid w:val="005966FB"/>
    <w:rsid w:val="005A184A"/>
    <w:rsid w:val="005B0596"/>
    <w:rsid w:val="005C052F"/>
    <w:rsid w:val="005C13EF"/>
    <w:rsid w:val="005D3D62"/>
    <w:rsid w:val="005E64B8"/>
    <w:rsid w:val="005E7A79"/>
    <w:rsid w:val="005F6179"/>
    <w:rsid w:val="00613AA7"/>
    <w:rsid w:val="006160FE"/>
    <w:rsid w:val="0062179B"/>
    <w:rsid w:val="00634140"/>
    <w:rsid w:val="006366B4"/>
    <w:rsid w:val="00637E59"/>
    <w:rsid w:val="0064613D"/>
    <w:rsid w:val="00652081"/>
    <w:rsid w:val="00660EFE"/>
    <w:rsid w:val="006834BF"/>
    <w:rsid w:val="00694903"/>
    <w:rsid w:val="006B3DD5"/>
    <w:rsid w:val="006C1009"/>
    <w:rsid w:val="006D360F"/>
    <w:rsid w:val="006E5D92"/>
    <w:rsid w:val="00700E99"/>
    <w:rsid w:val="00731406"/>
    <w:rsid w:val="00750D0C"/>
    <w:rsid w:val="00773422"/>
    <w:rsid w:val="00790F19"/>
    <w:rsid w:val="007A7A6C"/>
    <w:rsid w:val="007F2E41"/>
    <w:rsid w:val="008009DA"/>
    <w:rsid w:val="00810754"/>
    <w:rsid w:val="008154B8"/>
    <w:rsid w:val="008371F0"/>
    <w:rsid w:val="00851BDC"/>
    <w:rsid w:val="00853674"/>
    <w:rsid w:val="008664EC"/>
    <w:rsid w:val="008A3FE8"/>
    <w:rsid w:val="008C11A3"/>
    <w:rsid w:val="008C274F"/>
    <w:rsid w:val="008C46E3"/>
    <w:rsid w:val="008E38F4"/>
    <w:rsid w:val="00920059"/>
    <w:rsid w:val="00921FF4"/>
    <w:rsid w:val="00941466"/>
    <w:rsid w:val="00946E13"/>
    <w:rsid w:val="009508AD"/>
    <w:rsid w:val="00953DEF"/>
    <w:rsid w:val="00964C8D"/>
    <w:rsid w:val="00983248"/>
    <w:rsid w:val="009969FD"/>
    <w:rsid w:val="00997E31"/>
    <w:rsid w:val="009A7A25"/>
    <w:rsid w:val="009B2E48"/>
    <w:rsid w:val="009B306B"/>
    <w:rsid w:val="009B632F"/>
    <w:rsid w:val="009C1618"/>
    <w:rsid w:val="009C1AD8"/>
    <w:rsid w:val="009C78E9"/>
    <w:rsid w:val="009D4D58"/>
    <w:rsid w:val="00A06EF0"/>
    <w:rsid w:val="00A1379E"/>
    <w:rsid w:val="00A56204"/>
    <w:rsid w:val="00A61F1A"/>
    <w:rsid w:val="00A66F90"/>
    <w:rsid w:val="00A870AA"/>
    <w:rsid w:val="00A943E2"/>
    <w:rsid w:val="00A97ED1"/>
    <w:rsid w:val="00AA7DD5"/>
    <w:rsid w:val="00AB2EC8"/>
    <w:rsid w:val="00AB47DF"/>
    <w:rsid w:val="00AE1111"/>
    <w:rsid w:val="00AE6482"/>
    <w:rsid w:val="00AF64B2"/>
    <w:rsid w:val="00B021B8"/>
    <w:rsid w:val="00B04A30"/>
    <w:rsid w:val="00B04CF7"/>
    <w:rsid w:val="00B0592C"/>
    <w:rsid w:val="00B23EB0"/>
    <w:rsid w:val="00B274E6"/>
    <w:rsid w:val="00B62E1F"/>
    <w:rsid w:val="00B8018A"/>
    <w:rsid w:val="00B8314F"/>
    <w:rsid w:val="00B9017E"/>
    <w:rsid w:val="00B91CDF"/>
    <w:rsid w:val="00BA5233"/>
    <w:rsid w:val="00BB2F7E"/>
    <w:rsid w:val="00BC1CAB"/>
    <w:rsid w:val="00BC217E"/>
    <w:rsid w:val="00BD5E5B"/>
    <w:rsid w:val="00BE7101"/>
    <w:rsid w:val="00BF1253"/>
    <w:rsid w:val="00C04A63"/>
    <w:rsid w:val="00C071EE"/>
    <w:rsid w:val="00C07F70"/>
    <w:rsid w:val="00C26725"/>
    <w:rsid w:val="00C31CDC"/>
    <w:rsid w:val="00C3390C"/>
    <w:rsid w:val="00C42518"/>
    <w:rsid w:val="00C4550E"/>
    <w:rsid w:val="00C500FB"/>
    <w:rsid w:val="00C6230E"/>
    <w:rsid w:val="00C80242"/>
    <w:rsid w:val="00C84975"/>
    <w:rsid w:val="00C85BEF"/>
    <w:rsid w:val="00CA1D19"/>
    <w:rsid w:val="00CA7AF9"/>
    <w:rsid w:val="00CB0127"/>
    <w:rsid w:val="00CC028F"/>
    <w:rsid w:val="00CE5E6B"/>
    <w:rsid w:val="00CF6261"/>
    <w:rsid w:val="00D04A3B"/>
    <w:rsid w:val="00D251FE"/>
    <w:rsid w:val="00D330CD"/>
    <w:rsid w:val="00D52A32"/>
    <w:rsid w:val="00D56AB9"/>
    <w:rsid w:val="00D72825"/>
    <w:rsid w:val="00D80236"/>
    <w:rsid w:val="00D80253"/>
    <w:rsid w:val="00D8173A"/>
    <w:rsid w:val="00D851AF"/>
    <w:rsid w:val="00DA0687"/>
    <w:rsid w:val="00DB5C8F"/>
    <w:rsid w:val="00DC13B0"/>
    <w:rsid w:val="00DD3C4C"/>
    <w:rsid w:val="00DF196E"/>
    <w:rsid w:val="00E05895"/>
    <w:rsid w:val="00E3235C"/>
    <w:rsid w:val="00E33765"/>
    <w:rsid w:val="00E50C1A"/>
    <w:rsid w:val="00E663FA"/>
    <w:rsid w:val="00E6767C"/>
    <w:rsid w:val="00E707F7"/>
    <w:rsid w:val="00E9370D"/>
    <w:rsid w:val="00EB5871"/>
    <w:rsid w:val="00EB769B"/>
    <w:rsid w:val="00EC49D9"/>
    <w:rsid w:val="00ED308F"/>
    <w:rsid w:val="00ED31FD"/>
    <w:rsid w:val="00EF157E"/>
    <w:rsid w:val="00EF1DD3"/>
    <w:rsid w:val="00F03A3B"/>
    <w:rsid w:val="00F22057"/>
    <w:rsid w:val="00F262C0"/>
    <w:rsid w:val="00F379DD"/>
    <w:rsid w:val="00F60CE4"/>
    <w:rsid w:val="00F63BC9"/>
    <w:rsid w:val="00F73896"/>
    <w:rsid w:val="00F74893"/>
    <w:rsid w:val="00F76BE1"/>
    <w:rsid w:val="00F77447"/>
    <w:rsid w:val="00F8000B"/>
    <w:rsid w:val="00F83BD8"/>
    <w:rsid w:val="00F86561"/>
    <w:rsid w:val="00F96043"/>
    <w:rsid w:val="00F97A0F"/>
    <w:rsid w:val="00FD080E"/>
    <w:rsid w:val="00FD7AD5"/>
    <w:rsid w:val="00FF4748"/>
    <w:rsid w:val="00FF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7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7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501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饶素玉</dc:creator>
  <cp:keywords/>
  <dc:description/>
  <cp:lastModifiedBy>饶素玉</cp:lastModifiedBy>
  <cp:revision>8</cp:revision>
  <dcterms:created xsi:type="dcterms:W3CDTF">2018-09-25T06:39:00Z</dcterms:created>
  <dcterms:modified xsi:type="dcterms:W3CDTF">2018-09-25T07:59:00Z</dcterms:modified>
</cp:coreProperties>
</file>