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7"/>
          <w:rFonts w:hint="eastAsia" w:ascii="黑体" w:hAnsi="黑体" w:eastAsia="黑体" w:cs="黑体"/>
          <w:b/>
          <w:bCs/>
          <w:sz w:val="32"/>
          <w:szCs w:val="32"/>
          <w:bdr w:val="none" w:color="auto" w:sz="0" w:space="0"/>
        </w:rPr>
      </w:pPr>
      <w:r>
        <w:rPr>
          <w:rFonts w:hint="eastAsia" w:ascii="黑体" w:hAnsi="黑体" w:eastAsia="黑体" w:cs="黑体"/>
          <w:b/>
          <w:bCs/>
          <w:sz w:val="32"/>
          <w:szCs w:val="32"/>
          <w:lang w:val="en-US" w:eastAsia="zh-CN"/>
        </w:rPr>
        <w:t>2023年求职创业补贴申请材料</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Style w:val="7"/>
          <w:rFonts w:hint="eastAsia" w:ascii="宋体" w:hAnsi="宋体" w:eastAsia="宋体" w:cs="宋体"/>
          <w:sz w:val="24"/>
          <w:szCs w:val="24"/>
          <w:bdr w:val="none" w:color="auto" w:sz="0" w:space="0"/>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sz w:val="24"/>
          <w:szCs w:val="24"/>
        </w:rPr>
      </w:pPr>
      <w:r>
        <w:rPr>
          <w:rStyle w:val="7"/>
          <w:rFonts w:hint="eastAsia" w:ascii="宋体" w:hAnsi="宋体" w:eastAsia="宋体" w:cs="宋体"/>
          <w:sz w:val="24"/>
          <w:szCs w:val="24"/>
          <w:bdr w:val="none" w:color="auto" w:sz="0" w:space="0"/>
        </w:rPr>
        <w:t>一、2023年，哪些学生可以在杭州市申请求职创业补贴？</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bdr w:val="none" w:color="auto" w:sz="0" w:space="0"/>
        </w:rPr>
        <w:t>在毕业学年内（包括2023年和2024年毕业）的在杭全日制普通高等学校、中等职业学校（含技工院校）非定向培养毕业生（不限户籍），且符合下列条件之一：</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bdr w:val="none" w:color="auto" w:sz="0" w:space="0"/>
        </w:rPr>
        <w:t>1.来自城乡居民最低生活保障家庭；</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bdr w:val="none" w:color="auto" w:sz="0" w:space="0"/>
        </w:rPr>
        <w:t>2.孤儿；</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bdr w:val="none" w:color="auto" w:sz="0" w:space="0"/>
        </w:rPr>
        <w:t>3.持证残疾人；</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bdr w:val="none" w:color="auto" w:sz="0" w:space="0"/>
        </w:rPr>
        <w:t>4.在学期间已获得校园地或生源地国家助学贷款；</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bdr w:val="none" w:color="auto" w:sz="0" w:space="0"/>
        </w:rPr>
        <w:t>5.来自贫困残疾人家庭（城乡低保边缘家庭且毕业生父母其中一方为持证残疾人）；</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bdr w:val="none" w:color="auto" w:sz="0" w:space="0"/>
        </w:rPr>
        <w:t>6.脱贫人口。</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bdr w:val="none" w:color="auto" w:sz="0" w:space="0"/>
        </w:rPr>
        <w:t>2023届毕业生在2022年已享受求职创业补贴的，今年不能重复申请。如在杭州市外学校读书的，请咨询学校所在地人力社保部门。</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textAlignment w:val="auto"/>
        <w:rPr>
          <w:rFonts w:hint="eastAsia" w:ascii="宋体" w:hAnsi="宋体" w:eastAsia="宋体" w:cs="宋体"/>
          <w:sz w:val="24"/>
          <w:szCs w:val="24"/>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sz w:val="24"/>
          <w:szCs w:val="24"/>
        </w:rPr>
      </w:pPr>
      <w:r>
        <w:rPr>
          <w:rStyle w:val="7"/>
          <w:rFonts w:hint="eastAsia" w:ascii="宋体" w:hAnsi="宋体" w:eastAsia="宋体" w:cs="宋体"/>
          <w:sz w:val="24"/>
          <w:szCs w:val="24"/>
          <w:bdr w:val="none" w:color="auto" w:sz="0" w:space="0"/>
        </w:rPr>
        <w:t>二、今年求职创业补贴什么时候可以进行申请？</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bdr w:val="none" w:color="auto" w:sz="0" w:space="0"/>
        </w:rPr>
        <w:t>2023年8月15日至9月15日。</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sz w:val="24"/>
          <w:szCs w:val="24"/>
        </w:rPr>
      </w:pPr>
      <w:r>
        <w:rPr>
          <w:rStyle w:val="7"/>
          <w:rFonts w:hint="eastAsia" w:ascii="宋体" w:hAnsi="宋体" w:eastAsia="宋体" w:cs="宋体"/>
          <w:sz w:val="24"/>
          <w:szCs w:val="24"/>
          <w:bdr w:val="none" w:color="auto" w:sz="0" w:space="0"/>
        </w:rPr>
        <w:t>三、求职创业补贴的补贴标准和期限是如何规定的？</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bdr w:val="none" w:color="auto" w:sz="0" w:space="0"/>
        </w:rPr>
        <w:t>求职创业补贴发放标准为3000元/人，一次性发放。</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sz w:val="24"/>
          <w:szCs w:val="24"/>
        </w:rPr>
      </w:pPr>
      <w:r>
        <w:rPr>
          <w:rStyle w:val="7"/>
          <w:rFonts w:hint="eastAsia" w:ascii="宋体" w:hAnsi="宋体" w:eastAsia="宋体" w:cs="宋体"/>
          <w:sz w:val="24"/>
          <w:szCs w:val="24"/>
          <w:bdr w:val="none" w:color="auto" w:sz="0" w:space="0"/>
        </w:rPr>
        <w:t>四、申请求职创业补贴需要提交什么材料？</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bdr w:val="none" w:color="auto" w:sz="0" w:space="0"/>
        </w:rPr>
        <w:t>需同时提交以下两类材料（材料需在有效期内；如可通过数据共享获得，申请人可免提供）：</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bdr w:val="none" w:color="auto" w:sz="0" w:space="0"/>
        </w:rPr>
        <w:t>1.申请人身份证原件（正反面拍照）；</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bdr w:val="none" w:color="auto" w:sz="0" w:space="0"/>
        </w:rPr>
        <w:t>2.申请人身份证明材料：</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bdr w:val="none" w:color="auto" w:sz="0" w:space="0"/>
        </w:rPr>
        <w:t>（1）来自城乡居民最低生活保障家庭需提供：</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bdr w:val="none" w:color="auto" w:sz="0" w:space="0"/>
        </w:rPr>
        <w:t>①低保证或乡镇（街道）级及以上主管部门出具的低保凭证；②户口簿或村（社区）及以上主管部门出具的家庭成员关系凭证（低保证或低保凭证上无申请人信息时须提供）。</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bdr w:val="none" w:color="auto" w:sz="0" w:space="0"/>
        </w:rPr>
        <w:t>（2）孤儿需提供：</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bdr w:val="none" w:color="auto" w:sz="0" w:space="0"/>
        </w:rPr>
        <w:t>儿童福利证或乡镇（街道）级及以上主管部门出具的孤儿凭证。</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bdr w:val="none" w:color="auto" w:sz="0" w:space="0"/>
        </w:rPr>
        <w:t>（3）持证残疾人需提供：</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bdr w:val="none" w:color="auto" w:sz="0" w:space="0"/>
        </w:rPr>
        <w:t>《残疾人证（卡）》或1-8级 《残疾军人证》或乡镇（街道）级及以上残联出具的残疾凭证。</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bdr w:val="none" w:color="auto" w:sz="0" w:space="0"/>
        </w:rPr>
        <w:t>（4）在学期间已获得校园地或生源地国家助学贷款的需提供：</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bdr w:val="none" w:color="auto" w:sz="0" w:space="0"/>
        </w:rPr>
        <w:t>①校园地国家助学贷款</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bdr w:val="none" w:color="auto" w:sz="0" w:space="0"/>
        </w:rPr>
        <w:t>国家助学贷款合同或由征信中心出具的注明助学贷款的个人信用报告（学校统一提供国家助学贷款名单的无需提供）。</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bdr w:val="none" w:color="auto" w:sz="0" w:space="0"/>
        </w:rPr>
        <w:t>②生源地国家助学贷款</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bdr w:val="none" w:color="auto" w:sz="0" w:space="0"/>
        </w:rPr>
        <w:t>国家助学贷款合同或由征信中心出具的注明助学贷款的个人征信报告；户口簿或村（社区）及以上主管部门出具的家庭成员关系凭证（贷款人为申请人家长时须提供）。</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bdr w:val="none" w:color="auto" w:sz="0" w:space="0"/>
        </w:rPr>
        <w:t>（5）来自贫困残疾人家庭（城乡低保边缘家庭且毕业生父母其中一方为持证残疾人）需提供：</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bdr w:val="none" w:color="auto" w:sz="0" w:space="0"/>
        </w:rPr>
        <w:t>①《低保边缘家庭证》或乡镇（街道）级及主管部门出具的低保边缘凭证；</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bdr w:val="none" w:color="auto" w:sz="0" w:space="0"/>
        </w:rPr>
        <w:t>②父母其中一方《残疾人证（卡）》或1-8级《残疾军人证》或乡镇（街道）级及以上残联出具的残疾凭证；</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bdr w:val="none" w:color="auto" w:sz="0" w:space="0"/>
        </w:rPr>
        <w:t>③户口簿或村（社区）及以上主管部门出具的家庭成员关系凭证（低保边缘证或低保边缘凭证上无申请人信息时须提供）。</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bdr w:val="none" w:color="auto" w:sz="0" w:space="0"/>
        </w:rPr>
        <w:t>（6）脱贫人口（原为来自建档立卡贫困家庭）：</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bdr w:val="none" w:color="auto" w:sz="0" w:space="0"/>
        </w:rPr>
      </w:pPr>
      <w:r>
        <w:rPr>
          <w:rFonts w:hint="eastAsia" w:ascii="宋体" w:hAnsi="宋体" w:eastAsia="宋体" w:cs="宋体"/>
          <w:sz w:val="24"/>
          <w:szCs w:val="24"/>
          <w:bdr w:val="none" w:color="auto" w:sz="0" w:space="0"/>
        </w:rPr>
        <w:t>无需提供书面材料，通过部门间数据共享、国家扶贫系统核验。</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bdr w:val="none" w:color="auto" w:sz="0" w:space="0"/>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sz w:val="24"/>
          <w:szCs w:val="24"/>
        </w:rPr>
      </w:pPr>
      <w:r>
        <w:rPr>
          <w:rStyle w:val="7"/>
          <w:rFonts w:hint="eastAsia" w:ascii="宋体" w:hAnsi="宋体" w:eastAsia="宋体" w:cs="宋体"/>
          <w:sz w:val="24"/>
          <w:szCs w:val="24"/>
          <w:bdr w:val="none" w:color="auto" w:sz="0" w:space="0"/>
        </w:rPr>
        <w:t>五、求职创业补贴可以通过哪些渠道进行申请？</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bdr w:val="none" w:color="auto" w:sz="0" w:space="0"/>
        </w:rPr>
        <w:t>今年可以通过浙江政务服务网及浙里办APP进行申请。</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bdr w:val="none" w:color="auto" w:sz="0" w:space="0"/>
        </w:rPr>
        <w:t>（1）浙江政务服务网搜索栏输入“求职创业补贴”。</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drawing>
          <wp:inline distT="0" distB="0" distL="114300" distR="114300">
            <wp:extent cx="4807585" cy="2141220"/>
            <wp:effectExtent l="0" t="0" r="5715" b="508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4807585" cy="214122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bdr w:val="none" w:color="auto" w:sz="0" w:space="0"/>
        </w:rPr>
        <w:t>（2）浙里办APP搜索栏输入“求职创业补贴”。</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drawing>
          <wp:inline distT="0" distB="0" distL="114300" distR="114300">
            <wp:extent cx="4823460" cy="4806315"/>
            <wp:effectExtent l="0" t="0" r="2540" b="698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4823460" cy="4806315"/>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sz w:val="24"/>
          <w:szCs w:val="24"/>
        </w:rPr>
      </w:pPr>
      <w:r>
        <w:rPr>
          <w:rStyle w:val="7"/>
          <w:rFonts w:hint="eastAsia" w:ascii="宋体" w:hAnsi="宋体" w:eastAsia="宋体" w:cs="宋体"/>
          <w:sz w:val="24"/>
          <w:szCs w:val="24"/>
          <w:bdr w:val="none" w:color="auto" w:sz="0" w:space="0"/>
        </w:rPr>
        <w:t>六、申请时有哪些事情需要注意？</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bdr w:val="none" w:color="auto" w:sz="0" w:space="0"/>
        </w:rPr>
        <w:t>（1）注意查看“是否通过信息核对”字段，如该字段显示为“是”，则仅需上传身份证正反面，无需提供其他材料。</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drawing>
          <wp:inline distT="0" distB="0" distL="114300" distR="114300">
            <wp:extent cx="3263265" cy="7068185"/>
            <wp:effectExtent l="0" t="0" r="635" b="5715"/>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6"/>
                    <a:stretch>
                      <a:fillRect/>
                    </a:stretch>
                  </pic:blipFill>
                  <pic:spPr>
                    <a:xfrm>
                      <a:off x="0" y="0"/>
                      <a:ext cx="3263265" cy="7068185"/>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bdr w:val="none" w:color="auto" w:sz="0" w:space="0"/>
        </w:rPr>
        <w:t>（2）注意检查收款账户信息，补贴默认通过社保卡发放。</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drawing>
          <wp:inline distT="0" distB="0" distL="114300" distR="114300">
            <wp:extent cx="3677920" cy="7969250"/>
            <wp:effectExtent l="0" t="0" r="5080" b="6350"/>
            <wp:docPr id="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9"/>
                    <pic:cNvPicPr>
                      <a:picLocks noChangeAspect="1"/>
                    </pic:cNvPicPr>
                  </pic:nvPicPr>
                  <pic:blipFill>
                    <a:blip r:embed="rId6"/>
                    <a:stretch>
                      <a:fillRect/>
                    </a:stretch>
                  </pic:blipFill>
                  <pic:spPr>
                    <a:xfrm>
                      <a:off x="0" y="0"/>
                      <a:ext cx="3677920" cy="796925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sz w:val="24"/>
          <w:szCs w:val="24"/>
        </w:rPr>
      </w:pPr>
      <w:r>
        <w:rPr>
          <w:rStyle w:val="7"/>
          <w:rFonts w:hint="eastAsia" w:ascii="宋体" w:hAnsi="宋体" w:eastAsia="宋体" w:cs="宋体"/>
          <w:sz w:val="24"/>
          <w:szCs w:val="24"/>
          <w:bdr w:val="none" w:color="auto" w:sz="0" w:space="0"/>
        </w:rPr>
        <w:t>七、如申请信息或材料提交有误，如何处理？</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bdr w:val="none" w:color="auto" w:sz="0" w:space="0"/>
        </w:rPr>
        <w:t>可以通过三种方式进行处理：</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bdr w:val="none" w:color="auto" w:sz="0" w:space="0"/>
        </w:rPr>
        <w:t>一是申请人在浙江政务服务网或浙里办APP，搜索“求职创业补贴办件信息变更”，对毕业年份、专业、学号、账户等申请信息进行修改；</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bdr w:val="none" w:color="auto" w:sz="0" w:space="0"/>
        </w:rPr>
        <w:t>二是申请人在浙江政务服务网或浙里办APP，搜索“求职创业补贴办件信息变更”，自行作废办件后（仅限学校初审环节），提交相应材料并重新申请；</w:t>
      </w:r>
      <w:r>
        <w:rPr>
          <w:rFonts w:hint="eastAsia" w:ascii="宋体" w:hAnsi="宋体" w:eastAsia="宋体" w:cs="宋体"/>
          <w:sz w:val="24"/>
          <w:szCs w:val="24"/>
          <w:bdr w:val="none" w:color="auto" w:sz="0" w:space="0"/>
        </w:rPr>
        <w:br w:type="textWrapping"/>
      </w:r>
      <w:r>
        <w:rPr>
          <w:rFonts w:hint="eastAsia" w:ascii="宋体" w:hAnsi="宋体" w:eastAsia="宋体" w:cs="宋体"/>
          <w:sz w:val="24"/>
          <w:szCs w:val="24"/>
          <w:bdr w:val="none" w:color="auto" w:sz="0" w:space="0"/>
          <w:lang w:val="en-US" w:eastAsia="zh-CN"/>
        </w:rPr>
        <w:t xml:space="preserve">    </w:t>
      </w:r>
      <w:r>
        <w:rPr>
          <w:rFonts w:hint="eastAsia" w:ascii="宋体" w:hAnsi="宋体" w:eastAsia="宋体" w:cs="宋体"/>
          <w:sz w:val="24"/>
          <w:szCs w:val="24"/>
          <w:bdr w:val="none" w:color="auto" w:sz="0" w:space="0"/>
        </w:rPr>
        <w:t>三是申请人可联系学校负责求职创业补贴审核的老师作“审核不通过”处理后，提交相应材料并重新申请。</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sz w:val="24"/>
          <w:szCs w:val="24"/>
        </w:rPr>
      </w:pPr>
      <w:r>
        <w:rPr>
          <w:rStyle w:val="7"/>
          <w:rFonts w:hint="eastAsia" w:ascii="宋体" w:hAnsi="宋体" w:eastAsia="宋体" w:cs="宋体"/>
          <w:sz w:val="24"/>
          <w:szCs w:val="24"/>
          <w:bdr w:val="none" w:color="auto" w:sz="0" w:space="0"/>
        </w:rPr>
        <w:t>八、两个学校联合培养的毕业生怎么申请？</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bdr w:val="none" w:color="auto" w:sz="0" w:space="0"/>
        </w:rPr>
        <w:t>按毕业证书发放的学校进行申请。</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sz w:val="24"/>
          <w:szCs w:val="24"/>
        </w:rPr>
      </w:pPr>
      <w:r>
        <w:rPr>
          <w:rStyle w:val="7"/>
          <w:rFonts w:hint="eastAsia" w:ascii="宋体" w:hAnsi="宋体" w:eastAsia="宋体" w:cs="宋体"/>
          <w:sz w:val="24"/>
          <w:szCs w:val="24"/>
          <w:bdr w:val="none" w:color="auto" w:sz="0" w:space="0"/>
        </w:rPr>
        <w:t>九、是否一定要实现就业创业？</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bdr w:val="none" w:color="auto" w:sz="0" w:space="0"/>
        </w:rPr>
        <w:t>无论是否已就业创业，只要不是定向培养毕业生，均可以申请。</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sz w:val="24"/>
          <w:szCs w:val="24"/>
        </w:rPr>
      </w:pPr>
      <w:r>
        <w:rPr>
          <w:rStyle w:val="7"/>
          <w:rFonts w:hint="eastAsia" w:ascii="宋体" w:hAnsi="宋体" w:eastAsia="宋体" w:cs="宋体"/>
          <w:sz w:val="24"/>
          <w:szCs w:val="24"/>
          <w:bdr w:val="none" w:color="auto" w:sz="0" w:space="0"/>
        </w:rPr>
        <w:t>十、学生在申请求职创业补贴过程中，如遇到技术问题，该如何处理？</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bdr w:val="none" w:color="auto" w:sz="0" w:space="0"/>
        </w:rPr>
        <w:t>申请人在申请求职创业补贴过程中遇到问题，可通过申请页面的“问题反馈请点击此处”进行反馈（文字描述及截图），并留下联系方式。工作人员将尽快处理和回复。</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jc w:val="center"/>
        <w:textAlignment w:val="auto"/>
        <w:rPr>
          <w:rFonts w:ascii="仿宋" w:hAnsi="仿宋" w:eastAsia="仿宋"/>
          <w:sz w:val="32"/>
          <w:szCs w:val="32"/>
        </w:rPr>
      </w:pPr>
      <w:r>
        <w:rPr>
          <w:bdr w:val="none" w:color="auto" w:sz="0" w:space="0"/>
        </w:rPr>
        <w:drawing>
          <wp:inline distT="0" distB="0" distL="114300" distR="114300">
            <wp:extent cx="2592070" cy="2857500"/>
            <wp:effectExtent l="0" t="0" r="11430" b="0"/>
            <wp:docPr id="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60"/>
                    <pic:cNvPicPr>
                      <a:picLocks noChangeAspect="1"/>
                    </pic:cNvPicPr>
                  </pic:nvPicPr>
                  <pic:blipFill>
                    <a:blip r:embed="rId7"/>
                    <a:stretch>
                      <a:fillRect/>
                    </a:stretch>
                  </pic:blipFill>
                  <pic:spPr>
                    <a:xfrm>
                      <a:off x="0" y="0"/>
                      <a:ext cx="2592070" cy="2857500"/>
                    </a:xfrm>
                    <a:prstGeom prst="rect">
                      <a:avLst/>
                    </a:prstGeom>
                    <a:noFill/>
                    <a:ln w="9525">
                      <a:noFill/>
                    </a:ln>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zNiOWNjNDkyN2Q1OTVjMjc2MTlkNDk3YTMxNWMyZDcifQ=="/>
  </w:docVars>
  <w:rsids>
    <w:rsidRoot w:val="00321F68"/>
    <w:rsid w:val="0010280F"/>
    <w:rsid w:val="00131000"/>
    <w:rsid w:val="00320C22"/>
    <w:rsid w:val="00321F68"/>
    <w:rsid w:val="00326BE6"/>
    <w:rsid w:val="003C0FBA"/>
    <w:rsid w:val="003D6BF4"/>
    <w:rsid w:val="006B6386"/>
    <w:rsid w:val="006C369C"/>
    <w:rsid w:val="007D3491"/>
    <w:rsid w:val="008571BF"/>
    <w:rsid w:val="009B409B"/>
    <w:rsid w:val="009C22AC"/>
    <w:rsid w:val="009D0B5F"/>
    <w:rsid w:val="00A53557"/>
    <w:rsid w:val="00B34B13"/>
    <w:rsid w:val="00B45651"/>
    <w:rsid w:val="00C009A6"/>
    <w:rsid w:val="00C73A5B"/>
    <w:rsid w:val="00CC13BE"/>
    <w:rsid w:val="00E07795"/>
    <w:rsid w:val="00E705D4"/>
    <w:rsid w:val="00E76E83"/>
    <w:rsid w:val="00FD598D"/>
    <w:rsid w:val="088F404B"/>
    <w:rsid w:val="502D1C83"/>
    <w:rsid w:val="57A91B6A"/>
    <w:rsid w:val="6D4334A3"/>
    <w:rsid w:val="6DF43860"/>
    <w:rsid w:val="7B585C84"/>
    <w:rsid w:val="CFFFA633"/>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0"/>
    <w:unhideWhenUsed/>
    <w:qFormat/>
    <w:uiPriority w:val="99"/>
    <w:pPr>
      <w:tabs>
        <w:tab w:val="center" w:pos="4153"/>
        <w:tab w:val="right" w:pos="8306"/>
      </w:tabs>
      <w:snapToGrid w:val="0"/>
      <w:jc w:val="left"/>
    </w:pPr>
    <w:rPr>
      <w:sz w:val="18"/>
      <w:szCs w:val="18"/>
    </w:rPr>
  </w:style>
  <w:style w:type="paragraph" w:styleId="3">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character" w:styleId="7">
    <w:name w:val="Strong"/>
    <w:basedOn w:val="6"/>
    <w:qFormat/>
    <w:uiPriority w:val="22"/>
    <w:rPr>
      <w:b/>
    </w:rPr>
  </w:style>
  <w:style w:type="paragraph" w:styleId="8">
    <w:name w:val="List Paragraph"/>
    <w:basedOn w:val="1"/>
    <w:qFormat/>
    <w:uiPriority w:val="34"/>
    <w:pPr>
      <w:ind w:firstLine="420" w:firstLineChars="200"/>
    </w:pPr>
  </w:style>
  <w:style w:type="character" w:customStyle="1" w:styleId="9">
    <w:name w:val="页眉 Char"/>
    <w:basedOn w:val="6"/>
    <w:link w:val="3"/>
    <w:qFormat/>
    <w:uiPriority w:val="99"/>
    <w:rPr>
      <w:sz w:val="18"/>
      <w:szCs w:val="18"/>
    </w:rPr>
  </w:style>
  <w:style w:type="character" w:customStyle="1" w:styleId="10">
    <w:name w:val="页脚 Char"/>
    <w:basedOn w:val="6"/>
    <w:link w:val="2"/>
    <w:qFormat/>
    <w:uiPriority w:val="99"/>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Sky123.Org</Company>
  <Pages>2</Pages>
  <Words>118</Words>
  <Characters>675</Characters>
  <Lines>5</Lines>
  <Paragraphs>1</Paragraphs>
  <TotalTime>5</TotalTime>
  <ScaleCrop>false</ScaleCrop>
  <LinksUpToDate>false</LinksUpToDate>
  <CharactersWithSpaces>792</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2021-08-16T10:42:00Z</dcterms:created>
  <dc:creator>Admin</dc:creator>
  <cp:lastModifiedBy>艾</cp:lastModifiedBy>
  <dcterms:modified xsi:type="dcterms:W3CDTF">2023-08-15T07:17:40Z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54E4DD90A6D74908A81EBC0F4AE0338F</vt:lpwstr>
  </property>
  <property fmtid="{D5CDD505-2E9C-101B-9397-08002B2CF9AE}" pid="4" name="woTemplateTypoMode" linkTarget="0">
    <vt:lpwstr>web</vt:lpwstr>
  </property>
  <property fmtid="{D5CDD505-2E9C-101B-9397-08002B2CF9AE}" pid="5" name="woTemplate" linkTarget="0">
    <vt:i4>1</vt:i4>
  </property>
</Properties>
</file>